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65C" w:rsidRDefault="007E065C" w:rsidP="000C561B">
      <w:pPr>
        <w:spacing w:after="100"/>
        <w:jc w:val="center"/>
        <w:rPr>
          <w:b/>
          <w:sz w:val="24"/>
        </w:rPr>
      </w:pPr>
      <w:r w:rsidRPr="000C561B">
        <w:rPr>
          <w:b/>
          <w:sz w:val="24"/>
        </w:rPr>
        <w:t xml:space="preserve">Rural Communications – </w:t>
      </w:r>
      <w:r w:rsidR="00A45901">
        <w:rPr>
          <w:b/>
          <w:sz w:val="24"/>
        </w:rPr>
        <w:t xml:space="preserve">What is a </w:t>
      </w:r>
      <w:r w:rsidR="004C665B" w:rsidRPr="000C561B">
        <w:rPr>
          <w:b/>
          <w:sz w:val="24"/>
        </w:rPr>
        <w:t xml:space="preserve">Rural </w:t>
      </w:r>
      <w:r w:rsidRPr="000C561B">
        <w:rPr>
          <w:b/>
          <w:sz w:val="24"/>
        </w:rPr>
        <w:t xml:space="preserve">Municipality’s </w:t>
      </w:r>
      <w:r w:rsidR="00B23F9B" w:rsidRPr="000C561B">
        <w:rPr>
          <w:b/>
          <w:sz w:val="24"/>
        </w:rPr>
        <w:t>Role</w:t>
      </w:r>
      <w:r w:rsidR="00A45901">
        <w:rPr>
          <w:b/>
          <w:sz w:val="24"/>
        </w:rPr>
        <w:t>?</w:t>
      </w:r>
    </w:p>
    <w:p w:rsidR="00917E95" w:rsidRDefault="00917E95" w:rsidP="000C561B">
      <w:pPr>
        <w:spacing w:after="100"/>
        <w:jc w:val="center"/>
        <w:rPr>
          <w:b/>
          <w:sz w:val="24"/>
        </w:rPr>
      </w:pPr>
      <w:r>
        <w:rPr>
          <w:b/>
          <w:sz w:val="24"/>
        </w:rPr>
        <w:t>Allan Bly</w:t>
      </w:r>
    </w:p>
    <w:p w:rsidR="00917E95" w:rsidRPr="000C561B" w:rsidRDefault="00917E95" w:rsidP="000C561B">
      <w:pPr>
        <w:spacing w:after="100"/>
        <w:jc w:val="center"/>
        <w:rPr>
          <w:b/>
          <w:sz w:val="24"/>
        </w:rPr>
      </w:pPr>
      <w:proofErr w:type="spellStart"/>
      <w:r>
        <w:rPr>
          <w:b/>
          <w:sz w:val="24"/>
        </w:rPr>
        <w:t>ViTel</w:t>
      </w:r>
      <w:proofErr w:type="spellEnd"/>
      <w:r>
        <w:rPr>
          <w:b/>
          <w:sz w:val="24"/>
        </w:rPr>
        <w:t xml:space="preserve"> Consulting Inc.</w:t>
      </w:r>
    </w:p>
    <w:p w:rsidR="007705BC" w:rsidRDefault="00C20458" w:rsidP="0068130D">
      <w:pPr>
        <w:autoSpaceDE w:val="0"/>
        <w:autoSpaceDN w:val="0"/>
        <w:adjustRightInd w:val="0"/>
        <w:spacing w:before="240"/>
        <w:rPr>
          <w:rFonts w:ascii="AvantGarde-Book" w:eastAsiaTheme="minorHAnsi" w:hAnsi="AvantGarde-Book" w:cs="AvantGarde-Book"/>
          <w:szCs w:val="20"/>
          <w:lang w:val="en-CA"/>
        </w:rPr>
      </w:pPr>
      <w:r>
        <w:rPr>
          <w:rFonts w:ascii="AvantGarde-Book" w:eastAsiaTheme="minorHAnsi" w:hAnsi="AvantGarde-Book" w:cs="AvantGarde-Book"/>
          <w:szCs w:val="20"/>
          <w:lang w:val="en-CA"/>
        </w:rPr>
        <w:t>A Rural Broadband Round Table was held in Calgary</w:t>
      </w:r>
      <w:r w:rsidR="00715CCA">
        <w:rPr>
          <w:rFonts w:ascii="AvantGarde-Book" w:eastAsiaTheme="minorHAnsi" w:hAnsi="AvantGarde-Book" w:cs="AvantGarde-Book"/>
          <w:szCs w:val="20"/>
          <w:lang w:val="en-CA"/>
        </w:rPr>
        <w:t>,</w:t>
      </w:r>
      <w:r>
        <w:rPr>
          <w:rFonts w:ascii="AvantGarde-Book" w:eastAsiaTheme="minorHAnsi" w:hAnsi="AvantGarde-Book" w:cs="AvantGarde-Book"/>
          <w:szCs w:val="20"/>
          <w:lang w:val="en-CA"/>
        </w:rPr>
        <w:t xml:space="preserve"> Alberta in 2008. The objective was </w:t>
      </w:r>
      <w:r w:rsidR="0068130D">
        <w:rPr>
          <w:rFonts w:ascii="AvantGarde-Book" w:eastAsiaTheme="minorHAnsi" w:hAnsi="AvantGarde-Book" w:cs="AvantGarde-Book"/>
          <w:szCs w:val="20"/>
          <w:lang w:val="en-CA"/>
        </w:rPr>
        <w:t xml:space="preserve">to </w:t>
      </w:r>
      <w:r>
        <w:rPr>
          <w:rFonts w:ascii="AvantGarde-Book" w:eastAsiaTheme="minorHAnsi" w:hAnsi="AvantGarde-Book" w:cs="AvantGarde-Book"/>
          <w:szCs w:val="20"/>
          <w:lang w:val="en-CA"/>
        </w:rPr>
        <w:t>bring together the rural broadband stakeholders</w:t>
      </w:r>
      <w:r w:rsidR="00715CCA">
        <w:rPr>
          <w:rFonts w:ascii="AvantGarde-Book" w:eastAsiaTheme="minorHAnsi" w:hAnsi="AvantGarde-Book" w:cs="AvantGarde-Book"/>
          <w:szCs w:val="20"/>
          <w:lang w:val="en-CA"/>
        </w:rPr>
        <w:t>,</w:t>
      </w:r>
      <w:r>
        <w:rPr>
          <w:rFonts w:ascii="AvantGarde-Book" w:eastAsiaTheme="minorHAnsi" w:hAnsi="AvantGarde-Book" w:cs="AvantGarde-Book"/>
          <w:szCs w:val="20"/>
          <w:lang w:val="en-CA"/>
        </w:rPr>
        <w:t xml:space="preserve"> such as wireless internet service providers, mobility providers, academic representatives, government personnel, </w:t>
      </w:r>
      <w:r w:rsidR="003B5C2D">
        <w:rPr>
          <w:rFonts w:ascii="AvantGarde-Book" w:eastAsiaTheme="minorHAnsi" w:hAnsi="AvantGarde-Book" w:cs="AvantGarde-Book"/>
          <w:szCs w:val="20"/>
          <w:lang w:val="en-CA"/>
        </w:rPr>
        <w:t>information and communication technology (</w:t>
      </w:r>
      <w:r>
        <w:rPr>
          <w:rFonts w:ascii="AvantGarde-Book" w:eastAsiaTheme="minorHAnsi" w:hAnsi="AvantGarde-Book" w:cs="AvantGarde-Book"/>
          <w:szCs w:val="20"/>
          <w:lang w:val="en-CA"/>
        </w:rPr>
        <w:t>ICT</w:t>
      </w:r>
      <w:r w:rsidR="003B5C2D">
        <w:rPr>
          <w:rFonts w:ascii="AvantGarde-Book" w:eastAsiaTheme="minorHAnsi" w:hAnsi="AvantGarde-Book" w:cs="AvantGarde-Book"/>
          <w:szCs w:val="20"/>
          <w:lang w:val="en-CA"/>
        </w:rPr>
        <w:t>)</w:t>
      </w:r>
      <w:r>
        <w:rPr>
          <w:rFonts w:ascii="AvantGarde-Book" w:eastAsiaTheme="minorHAnsi" w:hAnsi="AvantGarde-Book" w:cs="AvantGarde-Book"/>
          <w:szCs w:val="20"/>
          <w:lang w:val="en-CA"/>
        </w:rPr>
        <w:t xml:space="preserve"> associations, </w:t>
      </w:r>
      <w:r w:rsidR="003B5C2D">
        <w:rPr>
          <w:rFonts w:ascii="AvantGarde-Book" w:eastAsiaTheme="minorHAnsi" w:hAnsi="AvantGarde-Book" w:cs="AvantGarde-Book"/>
          <w:szCs w:val="20"/>
          <w:lang w:val="en-CA"/>
        </w:rPr>
        <w:t>F</w:t>
      </w:r>
      <w:r w:rsidR="00936B41">
        <w:rPr>
          <w:rFonts w:ascii="AvantGarde-Book" w:eastAsiaTheme="minorHAnsi" w:hAnsi="AvantGarde-Book" w:cs="AvantGarde-Book"/>
          <w:szCs w:val="20"/>
          <w:lang w:val="en-CA"/>
        </w:rPr>
        <w:t xml:space="preserve">irst </w:t>
      </w:r>
      <w:r w:rsidR="003B5C2D">
        <w:rPr>
          <w:rFonts w:ascii="AvantGarde-Book" w:eastAsiaTheme="minorHAnsi" w:hAnsi="AvantGarde-Book" w:cs="AvantGarde-Book"/>
          <w:szCs w:val="20"/>
          <w:lang w:val="en-CA"/>
        </w:rPr>
        <w:t>N</w:t>
      </w:r>
      <w:r w:rsidR="00936B41">
        <w:rPr>
          <w:rFonts w:ascii="AvantGarde-Book" w:eastAsiaTheme="minorHAnsi" w:hAnsi="AvantGarde-Book" w:cs="AvantGarde-Book"/>
          <w:szCs w:val="20"/>
          <w:lang w:val="en-CA"/>
        </w:rPr>
        <w:t xml:space="preserve">ations, </w:t>
      </w:r>
      <w:r>
        <w:rPr>
          <w:rFonts w:ascii="AvantGarde-Book" w:eastAsiaTheme="minorHAnsi" w:hAnsi="AvantGarde-Book" w:cs="AvantGarde-Book"/>
          <w:szCs w:val="20"/>
          <w:lang w:val="en-CA"/>
        </w:rPr>
        <w:t>and rural municipalities</w:t>
      </w:r>
      <w:r w:rsidR="00732089">
        <w:rPr>
          <w:rStyle w:val="FootnoteReference"/>
          <w:rFonts w:ascii="AvantGarde-Book" w:eastAsiaTheme="minorHAnsi" w:hAnsi="AvantGarde-Book" w:cs="AvantGarde-Book"/>
          <w:szCs w:val="20"/>
          <w:lang w:val="en-CA"/>
        </w:rPr>
        <w:footnoteReference w:id="1"/>
      </w:r>
      <w:r>
        <w:rPr>
          <w:rFonts w:ascii="AvantGarde-Book" w:eastAsiaTheme="minorHAnsi" w:hAnsi="AvantGarde-Book" w:cs="AvantGarde-Book"/>
          <w:szCs w:val="20"/>
          <w:lang w:val="en-CA"/>
        </w:rPr>
        <w:t>. It was assumed that by bringing together all the stakeholders that the rural broadband problem would be identified</w:t>
      </w:r>
      <w:r w:rsidR="0068130D">
        <w:rPr>
          <w:rFonts w:ascii="AvantGarde-Book" w:eastAsiaTheme="minorHAnsi" w:hAnsi="AvantGarde-Book" w:cs="AvantGarde-Book"/>
          <w:szCs w:val="20"/>
          <w:lang w:val="en-CA"/>
        </w:rPr>
        <w:t xml:space="preserve"> and this would provide </w:t>
      </w:r>
      <w:r w:rsidR="00936B41">
        <w:rPr>
          <w:rFonts w:ascii="AvantGarde-Book" w:eastAsiaTheme="minorHAnsi" w:hAnsi="AvantGarde-Book" w:cs="AvantGarde-Book"/>
          <w:szCs w:val="20"/>
          <w:lang w:val="en-CA"/>
        </w:rPr>
        <w:t xml:space="preserve">the Alberta </w:t>
      </w:r>
      <w:r w:rsidR="007705BC">
        <w:rPr>
          <w:rFonts w:ascii="AvantGarde-Book" w:eastAsiaTheme="minorHAnsi" w:hAnsi="AvantGarde-Book" w:cs="AvantGarde-Book"/>
          <w:szCs w:val="20"/>
          <w:lang w:val="en-CA"/>
        </w:rPr>
        <w:t>G</w:t>
      </w:r>
      <w:r w:rsidR="00936B41">
        <w:rPr>
          <w:rFonts w:ascii="AvantGarde-Book" w:eastAsiaTheme="minorHAnsi" w:hAnsi="AvantGarde-Book" w:cs="AvantGarde-Book"/>
          <w:szCs w:val="20"/>
          <w:lang w:val="en-CA"/>
        </w:rPr>
        <w:t>overnment</w:t>
      </w:r>
      <w:r w:rsidR="0068130D">
        <w:rPr>
          <w:rFonts w:ascii="AvantGarde-Book" w:eastAsiaTheme="minorHAnsi" w:hAnsi="AvantGarde-Book" w:cs="AvantGarde-Book"/>
          <w:szCs w:val="20"/>
          <w:lang w:val="en-CA"/>
        </w:rPr>
        <w:t xml:space="preserve"> a framework for </w:t>
      </w:r>
      <w:r w:rsidR="00255D96">
        <w:rPr>
          <w:rFonts w:ascii="AvantGarde-Book" w:eastAsiaTheme="minorHAnsi" w:hAnsi="AvantGarde-Book" w:cs="AvantGarde-Book"/>
          <w:szCs w:val="20"/>
          <w:lang w:val="en-CA"/>
        </w:rPr>
        <w:t xml:space="preserve">future </w:t>
      </w:r>
      <w:r w:rsidR="0068130D">
        <w:rPr>
          <w:rFonts w:ascii="AvantGarde-Book" w:eastAsiaTheme="minorHAnsi" w:hAnsi="AvantGarde-Book" w:cs="AvantGarde-Book"/>
          <w:szCs w:val="20"/>
          <w:lang w:val="en-CA"/>
        </w:rPr>
        <w:t>rural broadband programs</w:t>
      </w:r>
      <w:r w:rsidR="00255D96">
        <w:rPr>
          <w:rFonts w:ascii="AvantGarde-Book" w:eastAsiaTheme="minorHAnsi" w:hAnsi="AvantGarde-Book" w:cs="AvantGarde-Book"/>
          <w:szCs w:val="20"/>
          <w:lang w:val="en-CA"/>
        </w:rPr>
        <w:t xml:space="preserve"> and initiatives</w:t>
      </w:r>
      <w:r w:rsidR="0068130D">
        <w:rPr>
          <w:rFonts w:ascii="AvantGarde-Book" w:eastAsiaTheme="minorHAnsi" w:hAnsi="AvantGarde-Book" w:cs="AvantGarde-Book"/>
          <w:szCs w:val="20"/>
          <w:lang w:val="en-CA"/>
        </w:rPr>
        <w:t xml:space="preserve">. </w:t>
      </w:r>
      <w:r w:rsidR="00311F99">
        <w:rPr>
          <w:rFonts w:ascii="AvantGarde-Book" w:eastAsiaTheme="minorHAnsi" w:hAnsi="AvantGarde-Book" w:cs="AvantGarde-Book"/>
          <w:szCs w:val="20"/>
          <w:lang w:val="en-CA"/>
        </w:rPr>
        <w:t>Among those a</w:t>
      </w:r>
      <w:r>
        <w:rPr>
          <w:rFonts w:ascii="AvantGarde-Book" w:eastAsiaTheme="minorHAnsi" w:hAnsi="AvantGarde-Book" w:cs="AvantGarde-Book"/>
          <w:szCs w:val="20"/>
          <w:lang w:val="en-CA"/>
        </w:rPr>
        <w:t xml:space="preserve">ttending the meeting </w:t>
      </w:r>
      <w:r w:rsidR="00936B41">
        <w:rPr>
          <w:rFonts w:ascii="AvantGarde-Book" w:eastAsiaTheme="minorHAnsi" w:hAnsi="AvantGarde-Book" w:cs="AvantGarde-Book"/>
          <w:szCs w:val="20"/>
          <w:lang w:val="en-CA"/>
        </w:rPr>
        <w:t>was</w:t>
      </w:r>
      <w:r w:rsidR="00715CCA">
        <w:rPr>
          <w:rFonts w:ascii="AvantGarde-Book" w:eastAsiaTheme="minorHAnsi" w:hAnsi="AvantGarde-Book" w:cs="AvantGarde-Book"/>
          <w:szCs w:val="20"/>
          <w:lang w:val="en-CA"/>
        </w:rPr>
        <w:t xml:space="preserve"> </w:t>
      </w:r>
      <w:proofErr w:type="gramStart"/>
      <w:r w:rsidR="00715CCA">
        <w:rPr>
          <w:rFonts w:ascii="AvantGarde-Book" w:eastAsiaTheme="minorHAnsi" w:hAnsi="AvantGarde-Book" w:cs="AvantGarde-Book"/>
          <w:szCs w:val="20"/>
          <w:lang w:val="en-CA"/>
        </w:rPr>
        <w:t>myself</w:t>
      </w:r>
      <w:proofErr w:type="gramEnd"/>
      <w:r w:rsidR="00715CCA">
        <w:rPr>
          <w:rFonts w:ascii="AvantGarde-Book" w:eastAsiaTheme="minorHAnsi" w:hAnsi="AvantGarde-Book" w:cs="AvantGarde-Book"/>
          <w:szCs w:val="20"/>
          <w:lang w:val="en-CA"/>
        </w:rPr>
        <w:t>,</w:t>
      </w:r>
      <w:r w:rsidR="00936B41">
        <w:rPr>
          <w:rFonts w:ascii="AvantGarde-Book" w:eastAsiaTheme="minorHAnsi" w:hAnsi="AvantGarde-Book" w:cs="AvantGarde-Book"/>
          <w:szCs w:val="20"/>
          <w:lang w:val="en-CA"/>
        </w:rPr>
        <w:t xml:space="preserve"> Allan Bly, </w:t>
      </w:r>
      <w:r w:rsidR="007060CA">
        <w:rPr>
          <w:rFonts w:ascii="AvantGarde-Book" w:eastAsiaTheme="minorHAnsi" w:hAnsi="AvantGarde-Book" w:cs="AvantGarde-Book"/>
          <w:szCs w:val="20"/>
          <w:lang w:val="en-CA"/>
        </w:rPr>
        <w:t xml:space="preserve">the president of </w:t>
      </w:r>
      <w:proofErr w:type="spellStart"/>
      <w:r w:rsidR="007060CA">
        <w:rPr>
          <w:rFonts w:ascii="AvantGarde-Book" w:eastAsiaTheme="minorHAnsi" w:hAnsi="AvantGarde-Book" w:cs="AvantGarde-Book"/>
          <w:szCs w:val="20"/>
          <w:lang w:val="en-CA"/>
        </w:rPr>
        <w:t>ViTel</w:t>
      </w:r>
      <w:proofErr w:type="spellEnd"/>
      <w:r w:rsidR="007060CA">
        <w:rPr>
          <w:rFonts w:ascii="AvantGarde-Book" w:eastAsiaTheme="minorHAnsi" w:hAnsi="AvantGarde-Book" w:cs="AvantGarde-Book"/>
          <w:szCs w:val="20"/>
          <w:lang w:val="en-CA"/>
        </w:rPr>
        <w:t xml:space="preserve"> Consulting</w:t>
      </w:r>
      <w:r w:rsidR="00255D96">
        <w:rPr>
          <w:rFonts w:ascii="AvantGarde-Book" w:eastAsiaTheme="minorHAnsi" w:hAnsi="AvantGarde-Book" w:cs="AvantGarde-Book"/>
          <w:szCs w:val="20"/>
          <w:lang w:val="en-CA"/>
        </w:rPr>
        <w:t xml:space="preserve"> </w:t>
      </w:r>
      <w:r w:rsidR="00B87FFB">
        <w:rPr>
          <w:rFonts w:ascii="AvantGarde-Book" w:eastAsiaTheme="minorHAnsi" w:hAnsi="AvantGarde-Book" w:cs="AvantGarde-Book"/>
          <w:szCs w:val="20"/>
          <w:lang w:val="en-CA"/>
        </w:rPr>
        <w:t xml:space="preserve">as a </w:t>
      </w:r>
      <w:r w:rsidR="00936B41">
        <w:rPr>
          <w:rFonts w:ascii="AvantGarde-Book" w:eastAsiaTheme="minorHAnsi" w:hAnsi="AvantGarde-Book" w:cs="AvantGarde-Book"/>
          <w:szCs w:val="20"/>
          <w:lang w:val="en-CA"/>
        </w:rPr>
        <w:t xml:space="preserve">volunteer director with </w:t>
      </w:r>
      <w:r w:rsidR="00590195">
        <w:rPr>
          <w:rFonts w:ascii="AvantGarde-Book" w:eastAsiaTheme="minorHAnsi" w:hAnsi="AvantGarde-Book" w:cs="AvantGarde-Book"/>
          <w:szCs w:val="20"/>
          <w:lang w:val="en-CA"/>
        </w:rPr>
        <w:t>the Alberta Council of Technologies (</w:t>
      </w:r>
      <w:proofErr w:type="spellStart"/>
      <w:r w:rsidR="00590195">
        <w:rPr>
          <w:rFonts w:ascii="AvantGarde-Book" w:eastAsiaTheme="minorHAnsi" w:hAnsi="AvantGarde-Book" w:cs="AvantGarde-Book"/>
          <w:szCs w:val="20"/>
          <w:lang w:val="en-CA"/>
        </w:rPr>
        <w:t>ABCTech</w:t>
      </w:r>
      <w:proofErr w:type="spellEnd"/>
      <w:r w:rsidR="00590195">
        <w:rPr>
          <w:rFonts w:ascii="AvantGarde-Book" w:eastAsiaTheme="minorHAnsi" w:hAnsi="AvantGarde-Book" w:cs="AvantGarde-Book"/>
          <w:szCs w:val="20"/>
          <w:lang w:val="en-CA"/>
        </w:rPr>
        <w:t>)</w:t>
      </w:r>
      <w:r w:rsidR="007060CA">
        <w:rPr>
          <w:rFonts w:ascii="AvantGarde-Book" w:eastAsiaTheme="minorHAnsi" w:hAnsi="AvantGarde-Book" w:cs="AvantGarde-Book"/>
          <w:szCs w:val="20"/>
          <w:lang w:val="en-CA"/>
        </w:rPr>
        <w:t xml:space="preserve">. </w:t>
      </w:r>
      <w:r w:rsidR="00434C58">
        <w:rPr>
          <w:rFonts w:ascii="AvantGarde-Book" w:eastAsiaTheme="minorHAnsi" w:hAnsi="AvantGarde-Book" w:cs="AvantGarde-Book"/>
          <w:szCs w:val="20"/>
          <w:lang w:val="en-CA"/>
        </w:rPr>
        <w:t xml:space="preserve"> (www.abctech.ca)</w:t>
      </w:r>
    </w:p>
    <w:p w:rsidR="00CC2C2D" w:rsidRDefault="00CC2C2D">
      <w:pPr>
        <w:autoSpaceDE w:val="0"/>
        <w:autoSpaceDN w:val="0"/>
        <w:adjustRightInd w:val="0"/>
        <w:rPr>
          <w:rFonts w:cs="Arial"/>
          <w:color w:val="000000" w:themeColor="text1"/>
          <w:szCs w:val="20"/>
        </w:rPr>
      </w:pPr>
    </w:p>
    <w:p w:rsidR="00CC2C2D" w:rsidRDefault="003B5C2D">
      <w:pPr>
        <w:autoSpaceDE w:val="0"/>
        <w:autoSpaceDN w:val="0"/>
        <w:adjustRightInd w:val="0"/>
        <w:rPr>
          <w:rFonts w:ascii="AvantGarde-Book" w:eastAsiaTheme="minorHAnsi" w:hAnsi="AvantGarde-Book" w:cs="AvantGarde-Book"/>
          <w:szCs w:val="20"/>
          <w:lang w:val="en-CA"/>
        </w:rPr>
      </w:pPr>
      <w:proofErr w:type="spellStart"/>
      <w:r>
        <w:rPr>
          <w:rFonts w:cs="Arial"/>
          <w:color w:val="000000" w:themeColor="text1"/>
          <w:szCs w:val="20"/>
        </w:rPr>
        <w:t>ABCTech</w:t>
      </w:r>
      <w:proofErr w:type="spellEnd"/>
      <w:r w:rsidR="00434C58">
        <w:rPr>
          <w:rFonts w:cs="Arial"/>
          <w:color w:val="000000" w:themeColor="text1"/>
          <w:szCs w:val="20"/>
        </w:rPr>
        <w:t xml:space="preserve"> </w:t>
      </w:r>
      <w:r w:rsidR="007705BC">
        <w:rPr>
          <w:rFonts w:cs="Arial"/>
          <w:color w:val="000000" w:themeColor="text1"/>
          <w:szCs w:val="20"/>
        </w:rPr>
        <w:t xml:space="preserve">is a volunteer organization that </w:t>
      </w:r>
      <w:r w:rsidR="0071252D" w:rsidRPr="0071252D">
        <w:rPr>
          <w:rFonts w:cs="Arial"/>
          <w:color w:val="000000" w:themeColor="text1"/>
          <w:szCs w:val="20"/>
        </w:rPr>
        <w:t>advocates on behalf of Alberta’s technology-based enterprises, entrepreneurs, and industries for the creation of wealth in Alberta.</w:t>
      </w:r>
      <w:r w:rsidR="007705BC">
        <w:rPr>
          <w:rFonts w:cs="Arial"/>
          <w:color w:val="000000" w:themeColor="text1"/>
          <w:szCs w:val="20"/>
        </w:rPr>
        <w:t xml:space="preserve"> </w:t>
      </w:r>
      <w:proofErr w:type="spellStart"/>
      <w:r w:rsidR="007705BC">
        <w:rPr>
          <w:rFonts w:cs="Arial"/>
          <w:color w:val="000000" w:themeColor="text1"/>
          <w:szCs w:val="20"/>
        </w:rPr>
        <w:t>ABCTech</w:t>
      </w:r>
      <w:proofErr w:type="spellEnd"/>
      <w:r w:rsidR="007705BC">
        <w:rPr>
          <w:rFonts w:cs="Arial"/>
          <w:color w:val="000000" w:themeColor="text1"/>
          <w:szCs w:val="20"/>
        </w:rPr>
        <w:t xml:space="preserve"> had initiated a research project on the </w:t>
      </w:r>
      <w:r w:rsidR="00255D96">
        <w:rPr>
          <w:rFonts w:ascii="AvantGarde-Book" w:eastAsiaTheme="minorHAnsi" w:hAnsi="AvantGarde-Book" w:cs="AvantGarde-Book"/>
          <w:szCs w:val="20"/>
          <w:lang w:val="en-CA"/>
        </w:rPr>
        <w:t xml:space="preserve">status of rural broadband in Alberta </w:t>
      </w:r>
      <w:r w:rsidR="0061088F">
        <w:rPr>
          <w:rFonts w:ascii="AvantGarde-Book" w:eastAsiaTheme="minorHAnsi" w:hAnsi="AvantGarde-Book" w:cs="AvantGarde-Book"/>
          <w:szCs w:val="20"/>
          <w:lang w:val="en-CA"/>
        </w:rPr>
        <w:t>and its impact on Alberta’s current and future economic development</w:t>
      </w:r>
      <w:r w:rsidR="00590195">
        <w:rPr>
          <w:rFonts w:ascii="AvantGarde-Book" w:eastAsiaTheme="minorHAnsi" w:hAnsi="AvantGarde-Book" w:cs="AvantGarde-Book"/>
          <w:szCs w:val="20"/>
          <w:lang w:val="en-CA"/>
        </w:rPr>
        <w:t xml:space="preserve">. </w:t>
      </w:r>
      <w:r w:rsidR="0061088F">
        <w:rPr>
          <w:rFonts w:ascii="AvantGarde-Book" w:eastAsiaTheme="minorHAnsi" w:hAnsi="AvantGarde-Book" w:cs="AvantGarde-Book"/>
          <w:szCs w:val="20"/>
          <w:lang w:val="en-CA"/>
        </w:rPr>
        <w:t xml:space="preserve"> </w:t>
      </w:r>
    </w:p>
    <w:p w:rsidR="00CC2C2D" w:rsidRDefault="00CC2C2D">
      <w:pPr>
        <w:autoSpaceDE w:val="0"/>
        <w:autoSpaceDN w:val="0"/>
        <w:adjustRightInd w:val="0"/>
        <w:rPr>
          <w:rFonts w:ascii="AvantGarde-Book" w:eastAsiaTheme="minorHAnsi" w:hAnsi="AvantGarde-Book" w:cs="AvantGarde-Book"/>
          <w:szCs w:val="20"/>
          <w:lang w:val="en-CA"/>
        </w:rPr>
      </w:pPr>
    </w:p>
    <w:p w:rsidR="00CC2C2D" w:rsidRDefault="0068130D">
      <w:pPr>
        <w:autoSpaceDE w:val="0"/>
        <w:autoSpaceDN w:val="0"/>
        <w:adjustRightInd w:val="0"/>
        <w:rPr>
          <w:rFonts w:ascii="AvantGarde-Book" w:eastAsiaTheme="minorHAnsi" w:hAnsi="AvantGarde-Book" w:cs="AvantGarde-Book"/>
          <w:szCs w:val="20"/>
          <w:lang w:val="en-CA"/>
        </w:rPr>
      </w:pPr>
      <w:r>
        <w:rPr>
          <w:rFonts w:ascii="AvantGarde-Book" w:eastAsiaTheme="minorHAnsi" w:hAnsi="AvantGarde-Book" w:cs="AvantGarde-Book"/>
          <w:szCs w:val="20"/>
          <w:lang w:val="en-CA"/>
        </w:rPr>
        <w:t xml:space="preserve">Also </w:t>
      </w:r>
      <w:r w:rsidR="007060CA">
        <w:rPr>
          <w:rFonts w:ascii="AvantGarde-Book" w:eastAsiaTheme="minorHAnsi" w:hAnsi="AvantGarde-Book" w:cs="AvantGarde-Book"/>
          <w:szCs w:val="20"/>
          <w:lang w:val="en-CA"/>
        </w:rPr>
        <w:t xml:space="preserve">in attendance </w:t>
      </w:r>
      <w:r>
        <w:rPr>
          <w:rFonts w:ascii="AvantGarde-Book" w:eastAsiaTheme="minorHAnsi" w:hAnsi="AvantGarde-Book" w:cs="AvantGarde-Book"/>
          <w:szCs w:val="20"/>
          <w:lang w:val="en-CA"/>
        </w:rPr>
        <w:t>was the newly elected mayor of Parkland County</w:t>
      </w:r>
      <w:r w:rsidR="00732089">
        <w:rPr>
          <w:rStyle w:val="FootnoteReference"/>
          <w:rFonts w:ascii="AvantGarde-Book" w:eastAsiaTheme="minorHAnsi" w:hAnsi="AvantGarde-Book" w:cs="AvantGarde-Book"/>
          <w:szCs w:val="20"/>
          <w:lang w:val="en-CA"/>
        </w:rPr>
        <w:footnoteReference w:id="2"/>
      </w:r>
      <w:r>
        <w:rPr>
          <w:rFonts w:ascii="AvantGarde-Book" w:eastAsiaTheme="minorHAnsi" w:hAnsi="AvantGarde-Book" w:cs="AvantGarde-Book"/>
          <w:szCs w:val="20"/>
          <w:lang w:val="en-CA"/>
        </w:rPr>
        <w:t xml:space="preserve">. </w:t>
      </w:r>
      <w:r w:rsidR="00255D96">
        <w:rPr>
          <w:rFonts w:ascii="AvantGarde-Book" w:eastAsiaTheme="minorHAnsi" w:hAnsi="AvantGarde-Book" w:cs="AvantGarde-Book"/>
          <w:szCs w:val="20"/>
          <w:lang w:val="en-CA"/>
        </w:rPr>
        <w:t>Parkland County had recently issued a Request</w:t>
      </w:r>
      <w:r w:rsidR="00C10515">
        <w:rPr>
          <w:rFonts w:ascii="AvantGarde-Book" w:eastAsiaTheme="minorHAnsi" w:hAnsi="AvantGarde-Book" w:cs="AvantGarde-Book"/>
          <w:szCs w:val="20"/>
          <w:lang w:val="en-CA"/>
        </w:rPr>
        <w:t>-</w:t>
      </w:r>
      <w:r w:rsidR="00255D96">
        <w:rPr>
          <w:rFonts w:ascii="AvantGarde-Book" w:eastAsiaTheme="minorHAnsi" w:hAnsi="AvantGarde-Book" w:cs="AvantGarde-Book"/>
          <w:szCs w:val="20"/>
          <w:lang w:val="en-CA"/>
        </w:rPr>
        <w:t>For</w:t>
      </w:r>
      <w:r w:rsidR="00C10515">
        <w:rPr>
          <w:rFonts w:ascii="AvantGarde-Book" w:eastAsiaTheme="minorHAnsi" w:hAnsi="AvantGarde-Book" w:cs="AvantGarde-Book"/>
          <w:szCs w:val="20"/>
          <w:lang w:val="en-CA"/>
        </w:rPr>
        <w:t>-</w:t>
      </w:r>
      <w:r w:rsidR="00255D96">
        <w:rPr>
          <w:rFonts w:ascii="AvantGarde-Book" w:eastAsiaTheme="minorHAnsi" w:hAnsi="AvantGarde-Book" w:cs="AvantGarde-Book"/>
          <w:szCs w:val="20"/>
          <w:lang w:val="en-CA"/>
        </w:rPr>
        <w:t xml:space="preserve">Proposal (RFP) to complete a rural broadband study. </w:t>
      </w:r>
      <w:proofErr w:type="spellStart"/>
      <w:r w:rsidR="00851BF9">
        <w:rPr>
          <w:rFonts w:ascii="AvantGarde-Book" w:eastAsiaTheme="minorHAnsi" w:hAnsi="AvantGarde-Book" w:cs="AvantGarde-Book"/>
          <w:szCs w:val="20"/>
          <w:lang w:val="en-CA"/>
        </w:rPr>
        <w:t>ViTel</w:t>
      </w:r>
      <w:proofErr w:type="spellEnd"/>
      <w:r w:rsidR="00851BF9">
        <w:rPr>
          <w:rFonts w:ascii="AvantGarde-Book" w:eastAsiaTheme="minorHAnsi" w:hAnsi="AvantGarde-Book" w:cs="AvantGarde-Book"/>
          <w:szCs w:val="20"/>
          <w:lang w:val="en-CA"/>
        </w:rPr>
        <w:t xml:space="preserve"> Consulting was awarded the contract to complete the Parkland County Rural Broadband Study.</w:t>
      </w:r>
    </w:p>
    <w:p w:rsidR="000732F4" w:rsidRDefault="000732F4" w:rsidP="000732F4">
      <w:pPr>
        <w:rPr>
          <w:rFonts w:cs="Arial"/>
          <w:szCs w:val="20"/>
          <w:lang w:eastAsia="en-CA"/>
        </w:rPr>
      </w:pPr>
    </w:p>
    <w:p w:rsidR="007E4EED" w:rsidRDefault="00851BF9" w:rsidP="00E840FB">
      <w:pPr>
        <w:autoSpaceDE w:val="0"/>
        <w:autoSpaceDN w:val="0"/>
        <w:adjustRightInd w:val="0"/>
        <w:rPr>
          <w:rFonts w:ascii="AvantGarde-Book" w:eastAsiaTheme="minorHAnsi" w:hAnsi="AvantGarde-Book" w:cs="AvantGarde-Book"/>
          <w:szCs w:val="20"/>
          <w:lang w:val="en-CA"/>
        </w:rPr>
      </w:pPr>
      <w:r>
        <w:rPr>
          <w:rFonts w:cs="Arial"/>
          <w:szCs w:val="20"/>
          <w:lang w:eastAsia="en-CA"/>
        </w:rPr>
        <w:t xml:space="preserve">Parkland County and all the rural municipalities in Alberta are governed by </w:t>
      </w:r>
      <w:r w:rsidR="000732F4" w:rsidRPr="000732F4">
        <w:rPr>
          <w:rFonts w:cs="Arial"/>
          <w:szCs w:val="20"/>
          <w:lang w:eastAsia="en-CA"/>
        </w:rPr>
        <w:t xml:space="preserve">provincial legislation </w:t>
      </w:r>
      <w:r w:rsidR="00CC22A7">
        <w:rPr>
          <w:rFonts w:cs="Arial"/>
          <w:szCs w:val="20"/>
          <w:lang w:eastAsia="en-CA"/>
        </w:rPr>
        <w:t xml:space="preserve">that </w:t>
      </w:r>
      <w:r w:rsidR="000732F4" w:rsidRPr="000732F4">
        <w:rPr>
          <w:rFonts w:cs="Arial"/>
          <w:szCs w:val="20"/>
          <w:lang w:eastAsia="en-CA"/>
        </w:rPr>
        <w:t>states that the purpose</w:t>
      </w:r>
      <w:r w:rsidR="00CC22A7">
        <w:rPr>
          <w:rFonts w:cs="Arial"/>
          <w:szCs w:val="20"/>
          <w:lang w:eastAsia="en-CA"/>
        </w:rPr>
        <w:t xml:space="preserve"> </w:t>
      </w:r>
      <w:r w:rsidR="000732F4" w:rsidRPr="000732F4">
        <w:rPr>
          <w:rFonts w:cs="Arial"/>
          <w:szCs w:val="20"/>
          <w:lang w:eastAsia="en-CA"/>
        </w:rPr>
        <w:t xml:space="preserve">of rural </w:t>
      </w:r>
      <w:r w:rsidR="000732F4">
        <w:rPr>
          <w:rFonts w:cs="Arial"/>
          <w:szCs w:val="20"/>
          <w:lang w:eastAsia="en-CA"/>
        </w:rPr>
        <w:t xml:space="preserve">municipalities is to </w:t>
      </w:r>
      <w:r w:rsidR="000732F4" w:rsidRPr="000732F4">
        <w:rPr>
          <w:rFonts w:cs="Arial"/>
          <w:szCs w:val="20"/>
          <w:lang w:eastAsia="en-CA"/>
        </w:rPr>
        <w:t xml:space="preserve">provide services, facilities or other things that, in the opinion of council, are necessary or desirable for all or a part of the municipality. </w:t>
      </w:r>
      <w:r w:rsidR="000732F4">
        <w:rPr>
          <w:rFonts w:cs="Arial"/>
          <w:szCs w:val="20"/>
          <w:lang w:eastAsia="en-CA"/>
        </w:rPr>
        <w:t xml:space="preserve">Traditionally these services </w:t>
      </w:r>
      <w:r w:rsidR="00CC22A7">
        <w:rPr>
          <w:rFonts w:cs="Arial"/>
          <w:szCs w:val="20"/>
          <w:lang w:eastAsia="en-CA"/>
        </w:rPr>
        <w:t xml:space="preserve">have </w:t>
      </w:r>
      <w:r w:rsidR="000732F4">
        <w:rPr>
          <w:rFonts w:cs="Arial"/>
          <w:szCs w:val="20"/>
          <w:lang w:eastAsia="en-CA"/>
        </w:rPr>
        <w:t xml:space="preserve">included utilities such as </w:t>
      </w:r>
      <w:r w:rsidR="004A3BF9">
        <w:rPr>
          <w:rFonts w:eastAsiaTheme="minorHAnsi" w:cs="Arial"/>
          <w:szCs w:val="22"/>
          <w:lang w:val="en-CA"/>
        </w:rPr>
        <w:t>electricity, natural gas, water, and sewage</w:t>
      </w:r>
      <w:r>
        <w:rPr>
          <w:rFonts w:cs="Arial"/>
          <w:szCs w:val="20"/>
          <w:lang w:eastAsia="en-CA"/>
        </w:rPr>
        <w:t>.</w:t>
      </w:r>
      <w:r w:rsidR="000732F4">
        <w:rPr>
          <w:rFonts w:cs="Arial"/>
          <w:szCs w:val="20"/>
          <w:lang w:eastAsia="en-CA"/>
        </w:rPr>
        <w:t xml:space="preserve"> The capital funds to build the infrastructure to provide these </w:t>
      </w:r>
      <w:r>
        <w:rPr>
          <w:rFonts w:cs="Arial"/>
          <w:szCs w:val="20"/>
          <w:lang w:eastAsia="en-CA"/>
        </w:rPr>
        <w:t xml:space="preserve">services </w:t>
      </w:r>
      <w:r w:rsidR="00311F99">
        <w:rPr>
          <w:rFonts w:cs="Arial"/>
          <w:szCs w:val="20"/>
          <w:lang w:eastAsia="en-CA"/>
        </w:rPr>
        <w:t xml:space="preserve">are </w:t>
      </w:r>
      <w:r>
        <w:rPr>
          <w:rFonts w:cs="Arial"/>
          <w:szCs w:val="20"/>
          <w:lang w:eastAsia="en-CA"/>
        </w:rPr>
        <w:t xml:space="preserve">provided </w:t>
      </w:r>
      <w:r w:rsidR="000732F4">
        <w:rPr>
          <w:rFonts w:cs="Arial"/>
          <w:szCs w:val="20"/>
          <w:lang w:eastAsia="en-CA"/>
        </w:rPr>
        <w:t xml:space="preserve">to the rural municipalities through federal and provincial capital programs and grants. </w:t>
      </w:r>
      <w:r w:rsidR="00311F99">
        <w:rPr>
          <w:rFonts w:cs="Arial"/>
          <w:szCs w:val="20"/>
          <w:lang w:eastAsia="en-CA"/>
        </w:rPr>
        <w:t xml:space="preserve">For </w:t>
      </w:r>
      <w:r w:rsidR="000732F4">
        <w:rPr>
          <w:rFonts w:cs="Arial"/>
          <w:szCs w:val="20"/>
          <w:lang w:eastAsia="en-CA"/>
        </w:rPr>
        <w:t>example</w:t>
      </w:r>
      <w:r>
        <w:rPr>
          <w:rFonts w:cs="Arial"/>
          <w:szCs w:val="20"/>
          <w:lang w:eastAsia="en-CA"/>
        </w:rPr>
        <w:t>,</w:t>
      </w:r>
      <w:r w:rsidR="000732F4">
        <w:rPr>
          <w:rFonts w:cs="Arial"/>
          <w:szCs w:val="20"/>
          <w:lang w:eastAsia="en-CA"/>
        </w:rPr>
        <w:t xml:space="preserve"> each rural municipality is provided a yearly grant from the Alberta </w:t>
      </w:r>
      <w:r w:rsidR="00311F99">
        <w:rPr>
          <w:rFonts w:cs="Arial"/>
          <w:szCs w:val="20"/>
          <w:lang w:eastAsia="en-CA"/>
        </w:rPr>
        <w:t xml:space="preserve">Provincial </w:t>
      </w:r>
      <w:r w:rsidR="000732F4">
        <w:rPr>
          <w:rFonts w:cs="Arial"/>
          <w:szCs w:val="20"/>
          <w:lang w:eastAsia="en-CA"/>
        </w:rPr>
        <w:t>Government</w:t>
      </w:r>
      <w:r w:rsidR="00CC22A7">
        <w:rPr>
          <w:rFonts w:cs="Arial"/>
          <w:szCs w:val="20"/>
          <w:lang w:eastAsia="en-CA"/>
        </w:rPr>
        <w:t xml:space="preserve"> called the Municipal Sustainability Initiative (MSI). The MSI funds are used by each rural municipality for municipal infrastructure projects. Rural municipalities may also apply for additional capital funds for special projects such as water and sewage upgrade</w:t>
      </w:r>
      <w:r w:rsidR="00E66D10">
        <w:rPr>
          <w:rFonts w:cs="Arial"/>
          <w:szCs w:val="20"/>
          <w:lang w:eastAsia="en-CA"/>
        </w:rPr>
        <w:t>s</w:t>
      </w:r>
      <w:r w:rsidR="00CC22A7">
        <w:rPr>
          <w:rFonts w:cs="Arial"/>
          <w:szCs w:val="20"/>
          <w:lang w:eastAsia="en-CA"/>
        </w:rPr>
        <w:t>. Residential and business taxes are used to maintain and operate the services provided by the rural municipality.</w:t>
      </w:r>
      <w:r w:rsidR="00E66D10">
        <w:rPr>
          <w:rFonts w:ascii="AvantGarde-Book" w:eastAsiaTheme="minorHAnsi" w:hAnsi="AvantGarde-Book" w:cs="AvantGarde-Book"/>
          <w:szCs w:val="20"/>
          <w:lang w:val="en-CA"/>
        </w:rPr>
        <w:t>A</w:t>
      </w:r>
      <w:r w:rsidR="007E4EED">
        <w:rPr>
          <w:rFonts w:ascii="AvantGarde-Book" w:eastAsiaTheme="minorHAnsi" w:hAnsi="AvantGarde-Book" w:cs="AvantGarde-Book"/>
          <w:szCs w:val="20"/>
          <w:lang w:val="en-CA"/>
        </w:rPr>
        <w:t xml:space="preserve">ll rural </w:t>
      </w:r>
      <w:proofErr w:type="gramStart"/>
      <w:r w:rsidR="007E4EED">
        <w:rPr>
          <w:rFonts w:ascii="AvantGarde-Book" w:eastAsiaTheme="minorHAnsi" w:hAnsi="AvantGarde-Book" w:cs="AvantGarde-Book"/>
          <w:szCs w:val="20"/>
          <w:lang w:val="en-CA"/>
        </w:rPr>
        <w:t>municipalities</w:t>
      </w:r>
      <w:proofErr w:type="gramEnd"/>
      <w:r w:rsidR="007E4EED">
        <w:rPr>
          <w:rFonts w:ascii="AvantGarde-Book" w:eastAsiaTheme="minorHAnsi" w:hAnsi="AvantGarde-Book" w:cs="AvantGarde-Book"/>
          <w:szCs w:val="20"/>
          <w:lang w:val="en-CA"/>
        </w:rPr>
        <w:t xml:space="preserve"> face difficult choices as their economies evolve from dependence on agriculture and natural-resource-based industries to dependence on less traditional sources of income and employment such as light manufacturing and </w:t>
      </w:r>
      <w:r w:rsidR="00E66D10">
        <w:rPr>
          <w:rFonts w:ascii="AvantGarde-Book" w:eastAsiaTheme="minorHAnsi" w:hAnsi="AvantGarde-Book" w:cs="AvantGarde-Book"/>
          <w:szCs w:val="20"/>
          <w:lang w:val="en-CA"/>
        </w:rPr>
        <w:t xml:space="preserve">knowledge based </w:t>
      </w:r>
      <w:r w:rsidR="007E4EED">
        <w:rPr>
          <w:rFonts w:ascii="AvantGarde-Book" w:eastAsiaTheme="minorHAnsi" w:hAnsi="AvantGarde-Book" w:cs="AvantGarde-Book"/>
          <w:szCs w:val="20"/>
          <w:lang w:val="en-CA"/>
        </w:rPr>
        <w:t xml:space="preserve">businesses. In addition, a rural municipality often finds itself sandwiched between the growing demands for more services and continuous reductions in federal and provincial </w:t>
      </w:r>
      <w:r w:rsidR="00E66D10">
        <w:rPr>
          <w:rFonts w:ascii="AvantGarde-Book" w:eastAsiaTheme="minorHAnsi" w:hAnsi="AvantGarde-Book" w:cs="AvantGarde-Book"/>
          <w:szCs w:val="20"/>
          <w:lang w:val="en-CA"/>
        </w:rPr>
        <w:t xml:space="preserve">capital </w:t>
      </w:r>
      <w:r w:rsidR="007E4EED">
        <w:rPr>
          <w:rFonts w:ascii="AvantGarde-Book" w:eastAsiaTheme="minorHAnsi" w:hAnsi="AvantGarde-Book" w:cs="AvantGarde-Book"/>
          <w:szCs w:val="20"/>
          <w:lang w:val="en-CA"/>
        </w:rPr>
        <w:t>funding.</w:t>
      </w:r>
    </w:p>
    <w:p w:rsidR="007E4EED" w:rsidRDefault="007E4EED" w:rsidP="00E840FB">
      <w:pPr>
        <w:autoSpaceDE w:val="0"/>
        <w:autoSpaceDN w:val="0"/>
        <w:adjustRightInd w:val="0"/>
        <w:rPr>
          <w:rFonts w:ascii="AvantGarde-Book" w:eastAsiaTheme="minorHAnsi" w:hAnsi="AvantGarde-Book" w:cs="AvantGarde-Book"/>
          <w:szCs w:val="20"/>
          <w:lang w:val="en-CA"/>
        </w:rPr>
      </w:pPr>
    </w:p>
    <w:p w:rsidR="00E840FB" w:rsidRDefault="00E66D10" w:rsidP="00E840FB">
      <w:pPr>
        <w:autoSpaceDE w:val="0"/>
        <w:autoSpaceDN w:val="0"/>
        <w:adjustRightInd w:val="0"/>
        <w:rPr>
          <w:rFonts w:eastAsiaTheme="minorHAnsi"/>
          <w:lang w:val="en-CA"/>
        </w:rPr>
      </w:pPr>
      <w:r>
        <w:rPr>
          <w:rFonts w:ascii="AvantGarde-Book" w:eastAsiaTheme="minorHAnsi" w:hAnsi="AvantGarde-Book" w:cs="AvantGarde-Book"/>
          <w:szCs w:val="20"/>
          <w:lang w:val="en-CA"/>
        </w:rPr>
        <w:t xml:space="preserve">Upon completion of broadband study, </w:t>
      </w:r>
      <w:proofErr w:type="spellStart"/>
      <w:r w:rsidR="0082743F">
        <w:rPr>
          <w:rFonts w:ascii="AvantGarde-Book" w:eastAsiaTheme="minorHAnsi" w:hAnsi="AvantGarde-Book" w:cs="AvantGarde-Book"/>
          <w:szCs w:val="20"/>
          <w:lang w:val="en-CA"/>
        </w:rPr>
        <w:t>ViTel</w:t>
      </w:r>
      <w:proofErr w:type="spellEnd"/>
      <w:r w:rsidR="0082743F">
        <w:rPr>
          <w:rFonts w:ascii="AvantGarde-Book" w:eastAsiaTheme="minorHAnsi" w:hAnsi="AvantGarde-Book" w:cs="AvantGarde-Book"/>
          <w:szCs w:val="20"/>
          <w:lang w:val="en-CA"/>
        </w:rPr>
        <w:t xml:space="preserve"> Consulting informed the Parkland County council and administration that it </w:t>
      </w:r>
      <w:r w:rsidR="00415F1B">
        <w:rPr>
          <w:rFonts w:ascii="AvantGarde-Book" w:eastAsiaTheme="minorHAnsi" w:hAnsi="AvantGarde-Book" w:cs="AvantGarde-Book"/>
          <w:szCs w:val="20"/>
          <w:lang w:val="en-CA"/>
        </w:rPr>
        <w:t>is an “</w:t>
      </w:r>
      <w:r w:rsidR="0082743F">
        <w:rPr>
          <w:rFonts w:ascii="AvantGarde-Book" w:eastAsiaTheme="minorHAnsi" w:hAnsi="AvantGarde-Book" w:cs="AvantGarde-Book"/>
          <w:szCs w:val="20"/>
          <w:lang w:val="en-CA"/>
        </w:rPr>
        <w:t>E</w:t>
      </w:r>
      <w:r w:rsidR="00F60CDF">
        <w:rPr>
          <w:rFonts w:ascii="AvantGarde-Book" w:eastAsiaTheme="minorHAnsi" w:hAnsi="AvantGarde-Book" w:cs="AvantGarde-Book"/>
          <w:szCs w:val="20"/>
          <w:lang w:val="en-CA"/>
        </w:rPr>
        <w:t xml:space="preserve">conomic </w:t>
      </w:r>
      <w:r w:rsidR="0082743F">
        <w:rPr>
          <w:rFonts w:ascii="AvantGarde-Book" w:eastAsiaTheme="minorHAnsi" w:hAnsi="AvantGarde-Book" w:cs="AvantGarde-Book"/>
          <w:szCs w:val="20"/>
          <w:lang w:val="en-CA"/>
        </w:rPr>
        <w:t>P</w:t>
      </w:r>
      <w:r w:rsidR="00F60CDF">
        <w:rPr>
          <w:rFonts w:ascii="AvantGarde-Book" w:eastAsiaTheme="minorHAnsi" w:hAnsi="AvantGarde-Book" w:cs="AvantGarde-Book"/>
          <w:szCs w:val="20"/>
          <w:lang w:val="en-CA"/>
        </w:rPr>
        <w:t>roblem</w:t>
      </w:r>
      <w:r w:rsidR="00415F1B">
        <w:rPr>
          <w:rFonts w:ascii="AvantGarde-Book" w:eastAsiaTheme="minorHAnsi" w:hAnsi="AvantGarde-Book" w:cs="AvantGarde-Book"/>
          <w:szCs w:val="20"/>
          <w:lang w:val="en-CA"/>
        </w:rPr>
        <w:t xml:space="preserve">” and includes </w:t>
      </w:r>
      <w:r w:rsidR="0082743F">
        <w:rPr>
          <w:rFonts w:ascii="AvantGarde-Book" w:eastAsiaTheme="minorHAnsi" w:hAnsi="AvantGarde-Book" w:cs="AvantGarde-Book"/>
          <w:szCs w:val="20"/>
          <w:lang w:val="en-CA"/>
        </w:rPr>
        <w:t xml:space="preserve">not just broadband </w:t>
      </w:r>
      <w:r w:rsidR="00415F1B">
        <w:rPr>
          <w:rFonts w:ascii="AvantGarde-Book" w:eastAsiaTheme="minorHAnsi" w:hAnsi="AvantGarde-Book" w:cs="AvantGarde-Book"/>
          <w:szCs w:val="20"/>
          <w:lang w:val="en-CA"/>
        </w:rPr>
        <w:t>communications</w:t>
      </w:r>
      <w:r w:rsidR="0082743F">
        <w:rPr>
          <w:rFonts w:ascii="AvantGarde-Book" w:eastAsiaTheme="minorHAnsi" w:hAnsi="AvantGarde-Book" w:cs="AvantGarde-Book"/>
          <w:szCs w:val="20"/>
          <w:lang w:val="en-CA"/>
        </w:rPr>
        <w:t>, but all communications</w:t>
      </w:r>
      <w:r w:rsidR="00415F1B">
        <w:rPr>
          <w:rFonts w:ascii="AvantGarde-Book" w:eastAsiaTheme="minorHAnsi" w:hAnsi="AvantGarde-Book" w:cs="AvantGarde-Book"/>
          <w:szCs w:val="20"/>
          <w:lang w:val="en-CA"/>
        </w:rPr>
        <w:t xml:space="preserve"> including broadband, mobility (cellular), and public safety (fire, police ambulance)</w:t>
      </w:r>
      <w:r w:rsidR="00F60CDF">
        <w:rPr>
          <w:rFonts w:ascii="AvantGarde-Book" w:eastAsiaTheme="minorHAnsi" w:hAnsi="AvantGarde-Book" w:cs="AvantGarde-Book"/>
          <w:szCs w:val="20"/>
          <w:lang w:val="en-CA"/>
        </w:rPr>
        <w:t>. Wireless service</w:t>
      </w:r>
      <w:r w:rsidR="00415F1B">
        <w:rPr>
          <w:rFonts w:ascii="AvantGarde-Book" w:eastAsiaTheme="minorHAnsi" w:hAnsi="AvantGarde-Book" w:cs="AvantGarde-Book"/>
          <w:szCs w:val="20"/>
          <w:lang w:val="en-CA"/>
        </w:rPr>
        <w:t xml:space="preserve"> </w:t>
      </w:r>
      <w:r w:rsidR="00F60CDF">
        <w:rPr>
          <w:rFonts w:ascii="AvantGarde-Book" w:eastAsiaTheme="minorHAnsi" w:hAnsi="AvantGarde-Book" w:cs="AvantGarde-Book"/>
          <w:szCs w:val="20"/>
          <w:lang w:val="en-CA"/>
        </w:rPr>
        <w:t xml:space="preserve">providers </w:t>
      </w:r>
      <w:r w:rsidR="00415F1B">
        <w:rPr>
          <w:rFonts w:ascii="AvantGarde-Book" w:eastAsiaTheme="minorHAnsi" w:hAnsi="AvantGarde-Book" w:cs="AvantGarde-Book"/>
          <w:szCs w:val="20"/>
          <w:lang w:val="en-CA"/>
        </w:rPr>
        <w:t xml:space="preserve">are unable to build and maintain </w:t>
      </w:r>
      <w:r w:rsidR="0082743F">
        <w:rPr>
          <w:rFonts w:ascii="AvantGarde-Book" w:eastAsiaTheme="minorHAnsi" w:hAnsi="AvantGarde-Book" w:cs="AvantGarde-Book"/>
          <w:szCs w:val="20"/>
          <w:lang w:val="en-CA"/>
        </w:rPr>
        <w:t xml:space="preserve">wireless </w:t>
      </w:r>
      <w:r w:rsidR="00415F1B">
        <w:rPr>
          <w:rFonts w:ascii="AvantGarde-Book" w:eastAsiaTheme="minorHAnsi" w:hAnsi="AvantGarde-Book" w:cs="AvantGarde-Book"/>
          <w:szCs w:val="20"/>
          <w:lang w:val="en-CA"/>
        </w:rPr>
        <w:t xml:space="preserve">communication networks in rural areas where the population densities are too low to provide </w:t>
      </w:r>
      <w:r w:rsidR="0082743F">
        <w:rPr>
          <w:rFonts w:ascii="AvantGarde-Book" w:eastAsiaTheme="minorHAnsi" w:hAnsi="AvantGarde-Book" w:cs="AvantGarde-Book"/>
          <w:szCs w:val="20"/>
          <w:lang w:val="en-CA"/>
        </w:rPr>
        <w:t xml:space="preserve">a </w:t>
      </w:r>
      <w:r w:rsidR="00415F1B">
        <w:rPr>
          <w:rFonts w:ascii="AvantGarde-Book" w:eastAsiaTheme="minorHAnsi" w:hAnsi="AvantGarde-Book" w:cs="AvantGarde-Book"/>
          <w:szCs w:val="20"/>
          <w:lang w:val="en-CA"/>
        </w:rPr>
        <w:t xml:space="preserve">sufficient Return-On-Investment (ROI) for the </w:t>
      </w:r>
      <w:r w:rsidR="0082743F">
        <w:rPr>
          <w:rFonts w:ascii="AvantGarde-Book" w:eastAsiaTheme="minorHAnsi" w:hAnsi="AvantGarde-Book" w:cs="AvantGarde-Book"/>
          <w:szCs w:val="20"/>
          <w:lang w:val="en-CA"/>
        </w:rPr>
        <w:t xml:space="preserve">service </w:t>
      </w:r>
      <w:r w:rsidR="00415F1B">
        <w:rPr>
          <w:rFonts w:ascii="AvantGarde-Book" w:eastAsiaTheme="minorHAnsi" w:hAnsi="AvantGarde-Book" w:cs="AvantGarde-Book"/>
          <w:szCs w:val="20"/>
          <w:lang w:val="en-CA"/>
        </w:rPr>
        <w:t>provider</w:t>
      </w:r>
      <w:r w:rsidR="0082743F">
        <w:rPr>
          <w:rFonts w:ascii="AvantGarde-Book" w:eastAsiaTheme="minorHAnsi" w:hAnsi="AvantGarde-Book" w:cs="AvantGarde-Book"/>
          <w:szCs w:val="20"/>
          <w:lang w:val="en-CA"/>
        </w:rPr>
        <w:t>. T</w:t>
      </w:r>
      <w:r w:rsidR="00415F1B">
        <w:rPr>
          <w:rFonts w:ascii="AvantGarde-Book" w:eastAsiaTheme="minorHAnsi" w:hAnsi="AvantGarde-Book" w:cs="AvantGarde-Book"/>
          <w:szCs w:val="20"/>
          <w:lang w:val="en-CA"/>
        </w:rPr>
        <w:t xml:space="preserve">he Parkland County </w:t>
      </w:r>
      <w:r w:rsidR="00851BF9">
        <w:rPr>
          <w:rFonts w:ascii="AvantGarde-Book" w:eastAsiaTheme="minorHAnsi" w:hAnsi="AvantGarde-Book" w:cs="AvantGarde-Book"/>
          <w:szCs w:val="20"/>
          <w:lang w:val="en-CA"/>
        </w:rPr>
        <w:t xml:space="preserve">council </w:t>
      </w:r>
      <w:r>
        <w:rPr>
          <w:rFonts w:ascii="AvantGarde-Book" w:eastAsiaTheme="minorHAnsi" w:hAnsi="AvantGarde-Book" w:cs="AvantGarde-Book"/>
          <w:szCs w:val="20"/>
          <w:lang w:val="en-CA"/>
        </w:rPr>
        <w:t xml:space="preserve">recognized </w:t>
      </w:r>
      <w:r w:rsidR="00851BF9">
        <w:rPr>
          <w:rFonts w:ascii="AvantGarde-Book" w:eastAsiaTheme="minorHAnsi" w:hAnsi="AvantGarde-Book" w:cs="AvantGarde-Book"/>
          <w:szCs w:val="20"/>
          <w:lang w:val="en-CA"/>
        </w:rPr>
        <w:t xml:space="preserve">that </w:t>
      </w:r>
      <w:r w:rsidR="00E840FB">
        <w:rPr>
          <w:rFonts w:eastAsiaTheme="minorHAnsi"/>
          <w:lang w:val="en-CA"/>
        </w:rPr>
        <w:t xml:space="preserve">reliable and sustainable </w:t>
      </w:r>
      <w:r w:rsidR="00F60CDF">
        <w:rPr>
          <w:rFonts w:eastAsiaTheme="minorHAnsi"/>
          <w:lang w:val="en-CA"/>
        </w:rPr>
        <w:t xml:space="preserve">rural </w:t>
      </w:r>
      <w:r w:rsidR="00E840FB">
        <w:rPr>
          <w:rFonts w:eastAsiaTheme="minorHAnsi"/>
          <w:lang w:val="en-CA"/>
        </w:rPr>
        <w:t xml:space="preserve">communications </w:t>
      </w:r>
      <w:r w:rsidR="0082743F">
        <w:rPr>
          <w:rFonts w:eastAsiaTheme="minorHAnsi"/>
          <w:lang w:val="en-CA"/>
        </w:rPr>
        <w:t xml:space="preserve">is </w:t>
      </w:r>
      <w:r w:rsidR="00851BF9">
        <w:rPr>
          <w:rFonts w:eastAsiaTheme="minorHAnsi"/>
          <w:lang w:val="en-CA"/>
        </w:rPr>
        <w:t xml:space="preserve">a basic requirement </w:t>
      </w:r>
      <w:r w:rsidR="00E840FB">
        <w:rPr>
          <w:rFonts w:eastAsiaTheme="minorHAnsi"/>
          <w:lang w:val="en-CA"/>
        </w:rPr>
        <w:t>to sustain and improve the quality of life in</w:t>
      </w:r>
      <w:r w:rsidR="00F60CDF">
        <w:rPr>
          <w:rFonts w:eastAsiaTheme="minorHAnsi"/>
          <w:lang w:val="en-CA"/>
        </w:rPr>
        <w:t xml:space="preserve"> the County</w:t>
      </w:r>
      <w:r w:rsidR="00415F1B">
        <w:rPr>
          <w:rFonts w:eastAsiaTheme="minorHAnsi"/>
          <w:lang w:val="en-CA"/>
        </w:rPr>
        <w:t xml:space="preserve">. </w:t>
      </w:r>
      <w:r w:rsidR="0082743F">
        <w:rPr>
          <w:rFonts w:eastAsiaTheme="minorHAnsi"/>
          <w:lang w:val="en-CA"/>
        </w:rPr>
        <w:t xml:space="preserve">Reliable </w:t>
      </w:r>
      <w:r w:rsidR="002A22BE">
        <w:rPr>
          <w:rFonts w:eastAsiaTheme="minorHAnsi"/>
          <w:lang w:val="en-CA"/>
        </w:rPr>
        <w:t xml:space="preserve">and </w:t>
      </w:r>
      <w:r w:rsidR="0082743F">
        <w:rPr>
          <w:rFonts w:eastAsiaTheme="minorHAnsi"/>
          <w:lang w:val="en-CA"/>
        </w:rPr>
        <w:t>financially sustainable rural communication networks are the enabler for future economic and community development</w:t>
      </w:r>
      <w:r>
        <w:rPr>
          <w:rFonts w:eastAsiaTheme="minorHAnsi"/>
          <w:lang w:val="en-CA"/>
        </w:rPr>
        <w:t xml:space="preserve">, and will </w:t>
      </w:r>
      <w:r w:rsidR="00F37803">
        <w:rPr>
          <w:rFonts w:eastAsiaTheme="minorHAnsi"/>
          <w:lang w:val="en-CA"/>
        </w:rPr>
        <w:t xml:space="preserve">allow the </w:t>
      </w:r>
      <w:r w:rsidR="0082743F">
        <w:rPr>
          <w:rFonts w:eastAsiaTheme="minorHAnsi"/>
          <w:lang w:val="en-CA"/>
        </w:rPr>
        <w:t>residents and businesses t</w:t>
      </w:r>
      <w:r w:rsidR="00E840FB">
        <w:rPr>
          <w:rFonts w:eastAsiaTheme="minorHAnsi"/>
          <w:lang w:val="en-CA"/>
        </w:rPr>
        <w:t>o get access to e-commerce, e-</w:t>
      </w:r>
      <w:r w:rsidR="00E840FB">
        <w:rPr>
          <w:rFonts w:eastAsiaTheme="minorHAnsi"/>
          <w:lang w:val="en-CA"/>
        </w:rPr>
        <w:lastRenderedPageBreak/>
        <w:t>government, e-health, and e-learning, resulting in better jobs, improved health care</w:t>
      </w:r>
      <w:r w:rsidR="00F37803">
        <w:rPr>
          <w:rFonts w:eastAsiaTheme="minorHAnsi"/>
          <w:lang w:val="en-CA"/>
        </w:rPr>
        <w:t>,</w:t>
      </w:r>
      <w:r w:rsidR="00E840FB">
        <w:rPr>
          <w:rFonts w:eastAsiaTheme="minorHAnsi"/>
          <w:lang w:val="en-CA"/>
        </w:rPr>
        <w:t xml:space="preserve"> and greater education opportunities. </w:t>
      </w:r>
    </w:p>
    <w:p w:rsidR="00415F1B" w:rsidRDefault="00415F1B" w:rsidP="00E840FB">
      <w:pPr>
        <w:autoSpaceDE w:val="0"/>
        <w:autoSpaceDN w:val="0"/>
        <w:adjustRightInd w:val="0"/>
        <w:rPr>
          <w:rFonts w:eastAsiaTheme="minorHAnsi"/>
          <w:lang w:val="en-CA"/>
        </w:rPr>
      </w:pPr>
    </w:p>
    <w:p w:rsidR="00E840FB" w:rsidRDefault="00F60CDF" w:rsidP="00E840FB">
      <w:pPr>
        <w:rPr>
          <w:rFonts w:eastAsiaTheme="minorHAnsi"/>
          <w:lang w:val="en-CA"/>
        </w:rPr>
      </w:pPr>
      <w:r>
        <w:rPr>
          <w:rFonts w:ascii="AvantGarde-Book" w:eastAsiaTheme="minorHAnsi" w:hAnsi="AvantGarde-Book" w:cs="AvantGarde-Book"/>
          <w:szCs w:val="20"/>
          <w:lang w:val="en-CA"/>
        </w:rPr>
        <w:t xml:space="preserve">Parkland County </w:t>
      </w:r>
      <w:r w:rsidR="00415F1B">
        <w:rPr>
          <w:rFonts w:ascii="AvantGarde-Book" w:eastAsiaTheme="minorHAnsi" w:hAnsi="AvantGarde-Book" w:cs="AvantGarde-Book"/>
          <w:szCs w:val="20"/>
          <w:lang w:val="en-CA"/>
        </w:rPr>
        <w:t xml:space="preserve">positions rural communications </w:t>
      </w:r>
      <w:r>
        <w:rPr>
          <w:rFonts w:ascii="AvantGarde-Book" w:eastAsiaTheme="minorHAnsi" w:hAnsi="AvantGarde-Book" w:cs="AvantGarde-Book"/>
          <w:szCs w:val="20"/>
          <w:lang w:val="en-CA"/>
        </w:rPr>
        <w:t>as a means for future e</w:t>
      </w:r>
      <w:r w:rsidR="00851BF9">
        <w:rPr>
          <w:rFonts w:ascii="AvantGarde-Book" w:eastAsiaTheme="minorHAnsi" w:hAnsi="AvantGarde-Book" w:cs="AvantGarde-Book"/>
          <w:szCs w:val="20"/>
          <w:lang w:val="en-CA"/>
        </w:rPr>
        <w:t xml:space="preserve">conomic diversification </w:t>
      </w:r>
      <w:r>
        <w:rPr>
          <w:rFonts w:ascii="AvantGarde-Book" w:eastAsiaTheme="minorHAnsi" w:hAnsi="AvantGarde-Book" w:cs="AvantGarde-Book"/>
          <w:szCs w:val="20"/>
          <w:lang w:val="en-CA"/>
        </w:rPr>
        <w:t>and</w:t>
      </w:r>
      <w:r w:rsidR="00851BF9">
        <w:rPr>
          <w:rFonts w:ascii="AvantGarde-Book" w:eastAsiaTheme="minorHAnsi" w:hAnsi="AvantGarde-Book" w:cs="AvantGarde-Book"/>
          <w:szCs w:val="20"/>
          <w:lang w:val="en-CA"/>
        </w:rPr>
        <w:t xml:space="preserve"> </w:t>
      </w:r>
      <w:r w:rsidR="00E66D10">
        <w:rPr>
          <w:rFonts w:ascii="AvantGarde-Book" w:eastAsiaTheme="minorHAnsi" w:hAnsi="AvantGarde-Book" w:cs="AvantGarde-Book"/>
          <w:szCs w:val="20"/>
          <w:lang w:val="en-CA"/>
        </w:rPr>
        <w:t xml:space="preserve">building community capacity and </w:t>
      </w:r>
      <w:r w:rsidR="00415F1B">
        <w:rPr>
          <w:rFonts w:ascii="AvantGarde-Book" w:eastAsiaTheme="minorHAnsi" w:hAnsi="AvantGarde-Book" w:cs="AvantGarde-Book"/>
          <w:szCs w:val="20"/>
          <w:lang w:val="en-CA"/>
        </w:rPr>
        <w:t>considers</w:t>
      </w:r>
      <w:r w:rsidR="00851BF9">
        <w:rPr>
          <w:rFonts w:ascii="AvantGarde-Book" w:eastAsiaTheme="minorHAnsi" w:hAnsi="AvantGarde-Book" w:cs="AvantGarde-Book"/>
          <w:szCs w:val="20"/>
          <w:lang w:val="en-CA"/>
        </w:rPr>
        <w:t xml:space="preserve"> </w:t>
      </w:r>
      <w:r>
        <w:rPr>
          <w:rFonts w:ascii="AvantGarde-Book" w:eastAsiaTheme="minorHAnsi" w:hAnsi="AvantGarde-Book" w:cs="AvantGarde-Book"/>
          <w:szCs w:val="20"/>
          <w:lang w:val="en-CA"/>
        </w:rPr>
        <w:t xml:space="preserve">it a </w:t>
      </w:r>
      <w:r w:rsidR="00851BF9">
        <w:rPr>
          <w:rFonts w:ascii="AvantGarde-Book" w:eastAsiaTheme="minorHAnsi" w:hAnsi="AvantGarde-Book" w:cs="AvantGarde-Book"/>
          <w:szCs w:val="20"/>
          <w:lang w:val="en-CA"/>
        </w:rPr>
        <w:t>key survival mechanism</w:t>
      </w:r>
      <w:r w:rsidR="004A3BF9">
        <w:rPr>
          <w:rFonts w:ascii="AvantGarde-Book" w:eastAsiaTheme="minorHAnsi" w:hAnsi="AvantGarde-Book" w:cs="AvantGarde-Book"/>
          <w:szCs w:val="20"/>
          <w:lang w:val="en-CA"/>
        </w:rPr>
        <w:t>. R</w:t>
      </w:r>
      <w:r w:rsidR="00851BF9">
        <w:rPr>
          <w:rFonts w:ascii="AvantGarde-Book" w:eastAsiaTheme="minorHAnsi" w:hAnsi="AvantGarde-Book" w:cs="AvantGarde-Book"/>
          <w:szCs w:val="20"/>
          <w:lang w:val="en-CA"/>
        </w:rPr>
        <w:t>eliable, scalable, and financially sustainable communications is a basic requirement</w:t>
      </w:r>
      <w:r>
        <w:rPr>
          <w:rFonts w:ascii="AvantGarde-Book" w:eastAsiaTheme="minorHAnsi" w:hAnsi="AvantGarde-Book" w:cs="AvantGarde-Book"/>
          <w:szCs w:val="20"/>
          <w:lang w:val="en-CA"/>
        </w:rPr>
        <w:t xml:space="preserve"> and service</w:t>
      </w:r>
      <w:r w:rsidR="004A3BF9">
        <w:rPr>
          <w:rFonts w:ascii="AvantGarde-Book" w:eastAsiaTheme="minorHAnsi" w:hAnsi="AvantGarde-Book" w:cs="AvantGarde-Book"/>
          <w:szCs w:val="20"/>
          <w:lang w:val="en-CA"/>
        </w:rPr>
        <w:t xml:space="preserve">, and as a result </w:t>
      </w:r>
      <w:r w:rsidR="0082743F">
        <w:rPr>
          <w:rFonts w:ascii="AvantGarde-Book" w:eastAsiaTheme="minorHAnsi" w:hAnsi="AvantGarde-Book" w:cs="AvantGarde-Book"/>
          <w:szCs w:val="20"/>
          <w:lang w:val="en-CA"/>
        </w:rPr>
        <w:t xml:space="preserve">has </w:t>
      </w:r>
      <w:r w:rsidR="00E66D10">
        <w:rPr>
          <w:rFonts w:ascii="AvantGarde-Book" w:eastAsiaTheme="minorHAnsi" w:hAnsi="AvantGarde-Book" w:cs="AvantGarde-Book"/>
          <w:szCs w:val="20"/>
          <w:lang w:val="en-CA"/>
        </w:rPr>
        <w:t xml:space="preserve">formally </w:t>
      </w:r>
      <w:r w:rsidR="0082743F">
        <w:rPr>
          <w:rFonts w:ascii="AvantGarde-Book" w:eastAsiaTheme="minorHAnsi" w:hAnsi="AvantGarde-Book" w:cs="AvantGarde-Book"/>
          <w:szCs w:val="20"/>
          <w:lang w:val="en-CA"/>
        </w:rPr>
        <w:t xml:space="preserve">classified </w:t>
      </w:r>
      <w:r w:rsidR="004A3BF9">
        <w:rPr>
          <w:rFonts w:ascii="AvantGarde-Book" w:eastAsiaTheme="minorHAnsi" w:hAnsi="AvantGarde-Book" w:cs="AvantGarde-Book"/>
          <w:szCs w:val="20"/>
          <w:lang w:val="en-CA"/>
        </w:rPr>
        <w:t xml:space="preserve">rural communications as </w:t>
      </w:r>
      <w:r w:rsidR="00E66D10">
        <w:rPr>
          <w:rFonts w:ascii="AvantGarde-Book" w:eastAsiaTheme="minorHAnsi" w:hAnsi="AvantGarde-Book" w:cs="AvantGarde-Book"/>
          <w:szCs w:val="20"/>
          <w:lang w:val="en-CA"/>
        </w:rPr>
        <w:t xml:space="preserve">a </w:t>
      </w:r>
      <w:r w:rsidR="004A3BF9">
        <w:rPr>
          <w:rFonts w:ascii="AvantGarde-Book" w:eastAsiaTheme="minorHAnsi" w:hAnsi="AvantGarde-Book" w:cs="AvantGarde-Book"/>
          <w:szCs w:val="20"/>
          <w:lang w:val="en-CA"/>
        </w:rPr>
        <w:t xml:space="preserve">utility. </w:t>
      </w:r>
    </w:p>
    <w:p w:rsidR="00F60CDF" w:rsidRDefault="00F60CDF" w:rsidP="00E840FB"/>
    <w:p w:rsidR="00E840FB" w:rsidRDefault="0099204F" w:rsidP="00E840FB">
      <w:pPr>
        <w:rPr>
          <w:rFonts w:eastAsiaTheme="minorHAnsi" w:cs="Arial"/>
          <w:szCs w:val="22"/>
          <w:lang w:val="en-CA"/>
        </w:rPr>
      </w:pPr>
      <w:r>
        <w:t xml:space="preserve">Many governments in the world have now recognized that communications is </w:t>
      </w:r>
      <w:r w:rsidR="004A3BF9">
        <w:t xml:space="preserve">a </w:t>
      </w:r>
      <w:r>
        <w:t>utility, and as a result have implemented regulations and provided capital and operating funding to ensure that all communication services</w:t>
      </w:r>
      <w:r w:rsidR="00FB30D9">
        <w:t xml:space="preserve"> (broadband, mobility, public safety)</w:t>
      </w:r>
      <w:r>
        <w:t xml:space="preserve"> are available to </w:t>
      </w:r>
      <w:r w:rsidR="004A3BF9">
        <w:t>all residents and businesses.</w:t>
      </w:r>
      <w:r>
        <w:t xml:space="preserve"> </w:t>
      </w:r>
      <w:r>
        <w:rPr>
          <w:rFonts w:eastAsiaTheme="minorHAnsi" w:cs="Arial"/>
          <w:szCs w:val="22"/>
          <w:lang w:val="en-CA"/>
        </w:rPr>
        <w:t xml:space="preserve">The term public utility refer to a set of services consumed by the public and traditionally have included electricity, natural gas, water, and sewage. </w:t>
      </w:r>
      <w:r w:rsidR="00E840FB">
        <w:t>It is essential that rural municipalities recognize that communications is a public utility and understand that their role in assisting private industry in removing the economic barriers to building reliable, scalable, and sustainable communication networks in rural areas.</w:t>
      </w:r>
    </w:p>
    <w:p w:rsidR="00E840FB" w:rsidRDefault="00E840FB" w:rsidP="00E840FB">
      <w:pPr>
        <w:rPr>
          <w:rFonts w:eastAsiaTheme="minorHAnsi" w:cs="Arial"/>
          <w:szCs w:val="22"/>
          <w:lang w:val="en-CA"/>
        </w:rPr>
      </w:pPr>
    </w:p>
    <w:p w:rsidR="001D2B39" w:rsidRDefault="00C721EB" w:rsidP="00ED2179">
      <w:pPr>
        <w:rPr>
          <w:rFonts w:ascii="AvantGarde-Book" w:eastAsiaTheme="minorHAnsi" w:hAnsi="AvantGarde-Book" w:cs="AvantGarde-Book"/>
          <w:szCs w:val="20"/>
          <w:lang w:val="en-CA"/>
        </w:rPr>
      </w:pPr>
      <w:r>
        <w:rPr>
          <w:rFonts w:ascii="AvantGarde-Book" w:eastAsiaTheme="minorHAnsi" w:hAnsi="AvantGarde-Book" w:cs="AvantGarde-Book"/>
          <w:szCs w:val="20"/>
          <w:lang w:val="en-CA"/>
        </w:rPr>
        <w:t>In the attempt</w:t>
      </w:r>
      <w:r w:rsidR="00DB0186">
        <w:rPr>
          <w:rFonts w:ascii="AvantGarde-Book" w:eastAsiaTheme="minorHAnsi" w:hAnsi="AvantGarde-Book" w:cs="AvantGarde-Book"/>
          <w:szCs w:val="20"/>
          <w:lang w:val="en-CA"/>
        </w:rPr>
        <w:t xml:space="preserve"> to identify and categori</w:t>
      </w:r>
      <w:r w:rsidR="0099204F">
        <w:rPr>
          <w:rFonts w:ascii="AvantGarde-Book" w:eastAsiaTheme="minorHAnsi" w:hAnsi="AvantGarde-Book" w:cs="AvantGarde-Book"/>
          <w:szCs w:val="20"/>
          <w:lang w:val="en-CA"/>
        </w:rPr>
        <w:t>s</w:t>
      </w:r>
      <w:r w:rsidR="00DB0186">
        <w:rPr>
          <w:rFonts w:ascii="AvantGarde-Book" w:eastAsiaTheme="minorHAnsi" w:hAnsi="AvantGarde-Book" w:cs="AvantGarde-Book"/>
          <w:szCs w:val="20"/>
          <w:lang w:val="en-CA"/>
        </w:rPr>
        <w:t xml:space="preserve">e </w:t>
      </w:r>
      <w:r w:rsidR="009A1E82">
        <w:rPr>
          <w:rFonts w:ascii="AvantGarde-Book" w:eastAsiaTheme="minorHAnsi" w:hAnsi="AvantGarde-Book" w:cs="AvantGarde-Book"/>
          <w:szCs w:val="20"/>
          <w:lang w:val="en-CA"/>
        </w:rPr>
        <w:t xml:space="preserve">a rural municipality’s </w:t>
      </w:r>
      <w:r w:rsidR="008F556A">
        <w:rPr>
          <w:rFonts w:ascii="AvantGarde-Book" w:eastAsiaTheme="minorHAnsi" w:hAnsi="AvantGarde-Book" w:cs="AvantGarde-Book"/>
          <w:szCs w:val="20"/>
          <w:lang w:val="en-CA"/>
        </w:rPr>
        <w:t xml:space="preserve">role in the deployment of economically feasible rural </w:t>
      </w:r>
      <w:r w:rsidR="00FB30D9">
        <w:rPr>
          <w:rFonts w:ascii="AvantGarde-Book" w:eastAsiaTheme="minorHAnsi" w:hAnsi="AvantGarde-Book" w:cs="AvantGarde-Book"/>
          <w:szCs w:val="20"/>
          <w:lang w:val="en-CA"/>
        </w:rPr>
        <w:t xml:space="preserve">communication networks in their communities, </w:t>
      </w:r>
      <w:r w:rsidR="00DB0186">
        <w:rPr>
          <w:rFonts w:ascii="AvantGarde-Book" w:eastAsiaTheme="minorHAnsi" w:hAnsi="AvantGarde-Book" w:cs="AvantGarde-Book"/>
          <w:szCs w:val="20"/>
          <w:lang w:val="en-CA"/>
        </w:rPr>
        <w:t>it is helpful to consider the</w:t>
      </w:r>
      <w:r w:rsidR="00401347">
        <w:rPr>
          <w:rFonts w:ascii="AvantGarde-Book" w:eastAsiaTheme="minorHAnsi" w:hAnsi="AvantGarde-Book" w:cs="AvantGarde-Book"/>
          <w:szCs w:val="20"/>
          <w:lang w:val="en-CA"/>
        </w:rPr>
        <w:t xml:space="preserve"> </w:t>
      </w:r>
      <w:r w:rsidR="00DB0186">
        <w:rPr>
          <w:rFonts w:ascii="AvantGarde-Book" w:eastAsiaTheme="minorHAnsi" w:hAnsi="AvantGarde-Book" w:cs="AvantGarde-Book"/>
          <w:szCs w:val="20"/>
          <w:lang w:val="en-CA"/>
        </w:rPr>
        <w:t>circumstances of three blind men who happen upon an elephant in their journeys. The first man touches</w:t>
      </w:r>
      <w:r w:rsidR="00401347">
        <w:rPr>
          <w:rFonts w:ascii="AvantGarde-Book" w:eastAsiaTheme="minorHAnsi" w:hAnsi="AvantGarde-Book" w:cs="AvantGarde-Book"/>
          <w:szCs w:val="20"/>
          <w:lang w:val="en-CA"/>
        </w:rPr>
        <w:t xml:space="preserve"> </w:t>
      </w:r>
      <w:r w:rsidR="00DB0186">
        <w:rPr>
          <w:rFonts w:ascii="AvantGarde-Book" w:eastAsiaTheme="minorHAnsi" w:hAnsi="AvantGarde-Book" w:cs="AvantGarde-Book"/>
          <w:szCs w:val="20"/>
          <w:lang w:val="en-CA"/>
        </w:rPr>
        <w:t>the elephant’s trunk and determines that he has stumbled upon a serpent. The second man touches</w:t>
      </w:r>
      <w:r w:rsidR="00401347">
        <w:rPr>
          <w:rFonts w:ascii="AvantGarde-Book" w:eastAsiaTheme="minorHAnsi" w:hAnsi="AvantGarde-Book" w:cs="AvantGarde-Book"/>
          <w:szCs w:val="20"/>
          <w:lang w:val="en-CA"/>
        </w:rPr>
        <w:t xml:space="preserve"> </w:t>
      </w:r>
      <w:r w:rsidR="00DB0186">
        <w:rPr>
          <w:rFonts w:ascii="AvantGarde-Book" w:eastAsiaTheme="minorHAnsi" w:hAnsi="AvantGarde-Book" w:cs="AvantGarde-Book"/>
          <w:szCs w:val="20"/>
          <w:lang w:val="en-CA"/>
        </w:rPr>
        <w:t>one of the elephant’s massive legs and determines that the object is a large tree. The third man</w:t>
      </w:r>
      <w:r w:rsidR="00401347">
        <w:rPr>
          <w:rFonts w:ascii="AvantGarde-Book" w:eastAsiaTheme="minorHAnsi" w:hAnsi="AvantGarde-Book" w:cs="AvantGarde-Book"/>
          <w:szCs w:val="20"/>
          <w:lang w:val="en-CA"/>
        </w:rPr>
        <w:t xml:space="preserve"> </w:t>
      </w:r>
      <w:r w:rsidR="00DB0186">
        <w:rPr>
          <w:rFonts w:ascii="AvantGarde-Book" w:eastAsiaTheme="minorHAnsi" w:hAnsi="AvantGarde-Book" w:cs="AvantGarde-Book"/>
          <w:szCs w:val="20"/>
          <w:lang w:val="en-CA"/>
        </w:rPr>
        <w:t>touches one of the elephant’s ears and determines that he has stumbled upon a huge bird. All three of</w:t>
      </w:r>
      <w:r w:rsidR="00401347">
        <w:rPr>
          <w:rFonts w:ascii="AvantGarde-Book" w:eastAsiaTheme="minorHAnsi" w:hAnsi="AvantGarde-Book" w:cs="AvantGarde-Book"/>
          <w:szCs w:val="20"/>
          <w:lang w:val="en-CA"/>
        </w:rPr>
        <w:t xml:space="preserve"> </w:t>
      </w:r>
      <w:r w:rsidR="00DB0186">
        <w:rPr>
          <w:rFonts w:ascii="AvantGarde-Book" w:eastAsiaTheme="minorHAnsi" w:hAnsi="AvantGarde-Book" w:cs="AvantGarde-Book"/>
          <w:szCs w:val="20"/>
          <w:lang w:val="en-CA"/>
        </w:rPr>
        <w:t xml:space="preserve">the men envision different things because each man </w:t>
      </w:r>
      <w:r w:rsidR="00CB463E">
        <w:rPr>
          <w:rFonts w:ascii="AvantGarde-Book" w:eastAsiaTheme="minorHAnsi" w:hAnsi="AvantGarde-Book" w:cs="AvantGarde-Book"/>
          <w:szCs w:val="20"/>
          <w:lang w:val="en-CA"/>
        </w:rPr>
        <w:t xml:space="preserve">has examined </w:t>
      </w:r>
      <w:r w:rsidR="00DB0186">
        <w:rPr>
          <w:rFonts w:ascii="AvantGarde-Book" w:eastAsiaTheme="minorHAnsi" w:hAnsi="AvantGarde-Book" w:cs="AvantGarde-Book"/>
          <w:szCs w:val="20"/>
          <w:lang w:val="en-CA"/>
        </w:rPr>
        <w:t>only a small part of the elephant. In</w:t>
      </w:r>
      <w:r w:rsidR="00401347">
        <w:rPr>
          <w:rFonts w:ascii="AvantGarde-Book" w:eastAsiaTheme="minorHAnsi" w:hAnsi="AvantGarde-Book" w:cs="AvantGarde-Book"/>
          <w:szCs w:val="20"/>
          <w:lang w:val="en-CA"/>
        </w:rPr>
        <w:t xml:space="preserve"> </w:t>
      </w:r>
      <w:r w:rsidR="00DB0186">
        <w:rPr>
          <w:rFonts w:ascii="AvantGarde-Book" w:eastAsiaTheme="minorHAnsi" w:hAnsi="AvantGarde-Book" w:cs="AvantGarde-Book"/>
          <w:szCs w:val="20"/>
          <w:lang w:val="en-CA"/>
        </w:rPr>
        <w:t xml:space="preserve">this case, think of the elephant as the </w:t>
      </w:r>
      <w:r w:rsidR="00FB30D9">
        <w:rPr>
          <w:rFonts w:ascii="AvantGarde-Book" w:eastAsiaTheme="minorHAnsi" w:hAnsi="AvantGarde-Book" w:cs="AvantGarde-Book"/>
          <w:szCs w:val="20"/>
          <w:lang w:val="en-CA"/>
        </w:rPr>
        <w:t xml:space="preserve">rural municipality’s role in solving the </w:t>
      </w:r>
      <w:r w:rsidR="008F556A">
        <w:rPr>
          <w:rFonts w:ascii="AvantGarde-Book" w:eastAsiaTheme="minorHAnsi" w:hAnsi="AvantGarde-Book" w:cs="AvantGarde-Book"/>
          <w:szCs w:val="20"/>
          <w:lang w:val="en-CA"/>
        </w:rPr>
        <w:t xml:space="preserve">rural </w:t>
      </w:r>
      <w:r w:rsidR="00CE46D4">
        <w:rPr>
          <w:rFonts w:ascii="AvantGarde-Book" w:eastAsiaTheme="minorHAnsi" w:hAnsi="AvantGarde-Book" w:cs="AvantGarde-Book"/>
          <w:szCs w:val="20"/>
          <w:lang w:val="en-CA"/>
        </w:rPr>
        <w:t xml:space="preserve">communications </w:t>
      </w:r>
      <w:r w:rsidR="008F556A">
        <w:rPr>
          <w:rFonts w:ascii="AvantGarde-Book" w:eastAsiaTheme="minorHAnsi" w:hAnsi="AvantGarde-Book" w:cs="AvantGarde-Book"/>
          <w:szCs w:val="20"/>
          <w:lang w:val="en-CA"/>
        </w:rPr>
        <w:t xml:space="preserve">economic </w:t>
      </w:r>
      <w:r w:rsidR="00FB30D9">
        <w:rPr>
          <w:rFonts w:ascii="AvantGarde-Book" w:eastAsiaTheme="minorHAnsi" w:hAnsi="AvantGarde-Book" w:cs="AvantGarde-Book"/>
          <w:szCs w:val="20"/>
          <w:lang w:val="en-CA"/>
        </w:rPr>
        <w:t xml:space="preserve">problem. </w:t>
      </w:r>
      <w:r w:rsidR="00CE46D4">
        <w:rPr>
          <w:rFonts w:ascii="AvantGarde-Book" w:eastAsiaTheme="minorHAnsi" w:hAnsi="AvantGarde-Book" w:cs="AvantGarde-Book"/>
          <w:szCs w:val="20"/>
          <w:lang w:val="en-CA"/>
        </w:rPr>
        <w:t>R</w:t>
      </w:r>
      <w:r w:rsidR="00401347">
        <w:rPr>
          <w:rFonts w:ascii="AvantGarde-Book" w:eastAsiaTheme="minorHAnsi" w:hAnsi="AvantGarde-Book" w:cs="AvantGarde-Book"/>
          <w:szCs w:val="20"/>
          <w:lang w:val="en-CA"/>
        </w:rPr>
        <w:t xml:space="preserve">ural municipalities </w:t>
      </w:r>
      <w:r w:rsidR="00892DF9">
        <w:rPr>
          <w:rFonts w:ascii="AvantGarde-Book" w:eastAsiaTheme="minorHAnsi" w:hAnsi="AvantGarde-Book" w:cs="AvantGarde-Book"/>
          <w:szCs w:val="20"/>
          <w:lang w:val="en-CA"/>
        </w:rPr>
        <w:t xml:space="preserve">will </w:t>
      </w:r>
      <w:r w:rsidR="00FB30D9">
        <w:rPr>
          <w:rFonts w:ascii="AvantGarde-Book" w:eastAsiaTheme="minorHAnsi" w:hAnsi="AvantGarde-Book" w:cs="AvantGarde-Book"/>
          <w:szCs w:val="20"/>
          <w:lang w:val="en-CA"/>
        </w:rPr>
        <w:t xml:space="preserve">understand the problem differently </w:t>
      </w:r>
      <w:r w:rsidR="000E74F1">
        <w:rPr>
          <w:rFonts w:ascii="AvantGarde-Book" w:eastAsiaTheme="minorHAnsi" w:hAnsi="AvantGarde-Book" w:cs="AvantGarde-Book"/>
          <w:szCs w:val="20"/>
          <w:lang w:val="en-CA"/>
        </w:rPr>
        <w:t xml:space="preserve">and as a result see their </w:t>
      </w:r>
      <w:r w:rsidR="00FB30D9">
        <w:rPr>
          <w:rFonts w:ascii="AvantGarde-Book" w:eastAsiaTheme="minorHAnsi" w:hAnsi="AvantGarde-Book" w:cs="AvantGarde-Book"/>
          <w:szCs w:val="20"/>
          <w:lang w:val="en-CA"/>
        </w:rPr>
        <w:t>role</w:t>
      </w:r>
      <w:r w:rsidR="00CE46D4">
        <w:rPr>
          <w:rFonts w:ascii="AvantGarde-Book" w:eastAsiaTheme="minorHAnsi" w:hAnsi="AvantGarde-Book" w:cs="AvantGarde-Book"/>
          <w:szCs w:val="20"/>
          <w:lang w:val="en-CA"/>
        </w:rPr>
        <w:t xml:space="preserve"> </w:t>
      </w:r>
      <w:r w:rsidR="000E74F1">
        <w:rPr>
          <w:rFonts w:ascii="AvantGarde-Book" w:eastAsiaTheme="minorHAnsi" w:hAnsi="AvantGarde-Book" w:cs="AvantGarde-Book"/>
          <w:szCs w:val="20"/>
          <w:lang w:val="en-CA"/>
        </w:rPr>
        <w:t>differently.</w:t>
      </w:r>
    </w:p>
    <w:p w:rsidR="00DB0186" w:rsidRDefault="00DB0186" w:rsidP="00ED2179">
      <w:pPr>
        <w:rPr>
          <w:rFonts w:cs="Arial"/>
          <w:szCs w:val="22"/>
        </w:rPr>
      </w:pPr>
    </w:p>
    <w:p w:rsidR="0099204F" w:rsidRDefault="00F153A6" w:rsidP="006D3A98">
      <w:pPr>
        <w:spacing w:after="120"/>
        <w:rPr>
          <w:rFonts w:eastAsiaTheme="minorHAnsi" w:cs="Arial"/>
          <w:szCs w:val="20"/>
          <w:lang w:val="en-CA"/>
        </w:rPr>
      </w:pPr>
      <w:r>
        <w:rPr>
          <w:rFonts w:eastAsiaTheme="minorHAnsi" w:cs="Arial"/>
          <w:szCs w:val="22"/>
          <w:lang w:val="en-CA"/>
        </w:rPr>
        <w:t xml:space="preserve">As </w:t>
      </w:r>
      <w:r w:rsidR="008F556A">
        <w:rPr>
          <w:rFonts w:eastAsiaTheme="minorHAnsi" w:cs="Arial"/>
          <w:szCs w:val="22"/>
          <w:lang w:val="en-CA"/>
        </w:rPr>
        <w:t xml:space="preserve">any other </w:t>
      </w:r>
      <w:r>
        <w:rPr>
          <w:rFonts w:eastAsiaTheme="minorHAnsi" w:cs="Arial"/>
          <w:szCs w:val="22"/>
          <w:lang w:val="en-CA"/>
        </w:rPr>
        <w:t>utility the rural municipality must develop a three to five year strategy</w:t>
      </w:r>
      <w:r w:rsidR="00BA127D">
        <w:rPr>
          <w:rFonts w:eastAsiaTheme="minorHAnsi" w:cs="Arial"/>
          <w:szCs w:val="22"/>
          <w:lang w:val="en-CA"/>
        </w:rPr>
        <w:t xml:space="preserve"> that includes broadband, mobility, and public safety communications. </w:t>
      </w:r>
      <w:r w:rsidR="00355768">
        <w:rPr>
          <w:rFonts w:eastAsiaTheme="minorHAnsi" w:cs="Arial"/>
          <w:szCs w:val="20"/>
          <w:lang w:val="en-CA"/>
        </w:rPr>
        <w:t>The strategy</w:t>
      </w:r>
      <w:r>
        <w:rPr>
          <w:rFonts w:eastAsiaTheme="minorHAnsi" w:cs="Arial"/>
          <w:szCs w:val="20"/>
          <w:lang w:val="en-CA"/>
        </w:rPr>
        <w:t xml:space="preserve"> </w:t>
      </w:r>
      <w:r w:rsidR="00355768">
        <w:rPr>
          <w:rFonts w:eastAsiaTheme="minorHAnsi" w:cs="Arial"/>
          <w:szCs w:val="20"/>
          <w:lang w:val="en-CA"/>
        </w:rPr>
        <w:t>selected by the municipality is dependent on three factors:</w:t>
      </w:r>
    </w:p>
    <w:p w:rsidR="00355768" w:rsidRDefault="00CB463E" w:rsidP="00562AED">
      <w:pPr>
        <w:pStyle w:val="ListParagraph"/>
        <w:numPr>
          <w:ilvl w:val="0"/>
          <w:numId w:val="3"/>
        </w:numPr>
        <w:autoSpaceDE w:val="0"/>
        <w:autoSpaceDN w:val="0"/>
        <w:adjustRightInd w:val="0"/>
        <w:rPr>
          <w:rFonts w:eastAsiaTheme="minorHAnsi" w:cs="Arial"/>
          <w:szCs w:val="20"/>
          <w:lang w:val="en-CA"/>
        </w:rPr>
      </w:pPr>
      <w:r>
        <w:rPr>
          <w:rFonts w:eastAsiaTheme="minorHAnsi" w:cs="Arial"/>
          <w:szCs w:val="20"/>
          <w:lang w:val="en-CA"/>
        </w:rPr>
        <w:t>The t</w:t>
      </w:r>
      <w:r w:rsidR="00355768" w:rsidRPr="00562AED">
        <w:rPr>
          <w:rFonts w:eastAsiaTheme="minorHAnsi" w:cs="Arial"/>
          <w:szCs w:val="20"/>
          <w:lang w:val="en-CA"/>
        </w:rPr>
        <w:t>ype of communications coverage</w:t>
      </w:r>
      <w:r w:rsidR="00E840FB">
        <w:rPr>
          <w:rFonts w:eastAsiaTheme="minorHAnsi" w:cs="Arial"/>
          <w:szCs w:val="20"/>
          <w:lang w:val="en-CA"/>
        </w:rPr>
        <w:t>,</w:t>
      </w:r>
      <w:r w:rsidR="00355768" w:rsidRPr="00562AED">
        <w:rPr>
          <w:rFonts w:eastAsiaTheme="minorHAnsi" w:cs="Arial"/>
          <w:szCs w:val="20"/>
          <w:lang w:val="en-CA"/>
        </w:rPr>
        <w:t xml:space="preserve"> broadband, mobility, public safety does the municipality want to en</w:t>
      </w:r>
      <w:r w:rsidR="00562AED" w:rsidRPr="00562AED">
        <w:rPr>
          <w:rFonts w:eastAsiaTheme="minorHAnsi" w:cs="Arial"/>
          <w:szCs w:val="20"/>
          <w:lang w:val="en-CA"/>
        </w:rPr>
        <w:t>sure there is adequate coverage and capacity.</w:t>
      </w:r>
    </w:p>
    <w:p w:rsidR="00562AED" w:rsidRPr="00562AED" w:rsidRDefault="00562AED" w:rsidP="00562AED">
      <w:pPr>
        <w:pStyle w:val="ListParagraph"/>
        <w:autoSpaceDE w:val="0"/>
        <w:autoSpaceDN w:val="0"/>
        <w:adjustRightInd w:val="0"/>
        <w:rPr>
          <w:rFonts w:eastAsiaTheme="minorHAnsi" w:cs="Arial"/>
          <w:szCs w:val="20"/>
          <w:lang w:val="en-CA"/>
        </w:rPr>
      </w:pPr>
    </w:p>
    <w:p w:rsidR="006D3A98" w:rsidRPr="00562AED" w:rsidRDefault="00F153A6" w:rsidP="006D3A98">
      <w:pPr>
        <w:pStyle w:val="ListParagraph"/>
        <w:numPr>
          <w:ilvl w:val="0"/>
          <w:numId w:val="3"/>
        </w:numPr>
        <w:autoSpaceDE w:val="0"/>
        <w:autoSpaceDN w:val="0"/>
        <w:adjustRightInd w:val="0"/>
        <w:rPr>
          <w:rFonts w:eastAsiaTheme="minorHAnsi" w:cs="Arial"/>
          <w:szCs w:val="20"/>
          <w:lang w:val="en-CA"/>
        </w:rPr>
      </w:pPr>
      <w:r>
        <w:rPr>
          <w:rFonts w:eastAsiaTheme="minorHAnsi" w:cs="Arial"/>
          <w:szCs w:val="20"/>
          <w:lang w:val="en-CA"/>
        </w:rPr>
        <w:t xml:space="preserve">The readiness to partner </w:t>
      </w:r>
      <w:r w:rsidR="006D3A98">
        <w:rPr>
          <w:rFonts w:eastAsiaTheme="minorHAnsi" w:cs="Arial"/>
          <w:szCs w:val="20"/>
          <w:lang w:val="en-CA"/>
        </w:rPr>
        <w:t>with private industry to build and operate a communications network.</w:t>
      </w:r>
    </w:p>
    <w:p w:rsidR="006D3A98" w:rsidRDefault="006D3A98" w:rsidP="006D3A98">
      <w:pPr>
        <w:rPr>
          <w:rFonts w:eastAsiaTheme="minorHAnsi" w:cs="Arial"/>
          <w:szCs w:val="20"/>
          <w:lang w:val="en-CA"/>
        </w:rPr>
      </w:pPr>
    </w:p>
    <w:p w:rsidR="00355768" w:rsidRDefault="00CB463E" w:rsidP="00562AED">
      <w:pPr>
        <w:pStyle w:val="ListParagraph"/>
        <w:numPr>
          <w:ilvl w:val="0"/>
          <w:numId w:val="3"/>
        </w:numPr>
        <w:autoSpaceDE w:val="0"/>
        <w:autoSpaceDN w:val="0"/>
        <w:adjustRightInd w:val="0"/>
        <w:rPr>
          <w:rFonts w:eastAsiaTheme="minorHAnsi" w:cs="Arial"/>
          <w:szCs w:val="20"/>
          <w:lang w:val="en-CA"/>
        </w:rPr>
      </w:pPr>
      <w:r>
        <w:rPr>
          <w:rFonts w:eastAsiaTheme="minorHAnsi" w:cs="Arial"/>
          <w:szCs w:val="20"/>
          <w:lang w:val="en-CA"/>
        </w:rPr>
        <w:t>The a</w:t>
      </w:r>
      <w:r w:rsidR="006D3A98">
        <w:rPr>
          <w:rFonts w:eastAsiaTheme="minorHAnsi" w:cs="Arial"/>
          <w:szCs w:val="20"/>
          <w:lang w:val="en-CA"/>
        </w:rPr>
        <w:t xml:space="preserve">ccess to </w:t>
      </w:r>
      <w:r w:rsidR="00355768" w:rsidRPr="00562AED">
        <w:rPr>
          <w:rFonts w:eastAsiaTheme="minorHAnsi" w:cs="Arial"/>
          <w:szCs w:val="20"/>
          <w:lang w:val="en-CA"/>
        </w:rPr>
        <w:t>capital</w:t>
      </w:r>
      <w:r w:rsidR="006D3A98">
        <w:rPr>
          <w:rFonts w:eastAsiaTheme="minorHAnsi" w:cs="Arial"/>
          <w:szCs w:val="20"/>
          <w:lang w:val="en-CA"/>
        </w:rPr>
        <w:t xml:space="preserve"> and operating</w:t>
      </w:r>
      <w:r w:rsidR="00355768" w:rsidRPr="00562AED">
        <w:rPr>
          <w:rFonts w:eastAsiaTheme="minorHAnsi" w:cs="Arial"/>
          <w:szCs w:val="20"/>
          <w:lang w:val="en-CA"/>
        </w:rPr>
        <w:t xml:space="preserve"> funds to invest in </w:t>
      </w:r>
      <w:r w:rsidR="00562AED" w:rsidRPr="00562AED">
        <w:rPr>
          <w:rFonts w:eastAsiaTheme="minorHAnsi" w:cs="Arial"/>
          <w:szCs w:val="20"/>
          <w:lang w:val="en-CA"/>
        </w:rPr>
        <w:t xml:space="preserve">a </w:t>
      </w:r>
      <w:r w:rsidR="00355768" w:rsidRPr="00562AED">
        <w:rPr>
          <w:rFonts w:eastAsiaTheme="minorHAnsi" w:cs="Arial"/>
          <w:szCs w:val="20"/>
          <w:lang w:val="en-CA"/>
        </w:rPr>
        <w:t>communications network.</w:t>
      </w:r>
    </w:p>
    <w:p w:rsidR="00562AED" w:rsidRPr="00562AED" w:rsidRDefault="00562AED" w:rsidP="00562AED">
      <w:pPr>
        <w:pStyle w:val="ListParagraph"/>
        <w:autoSpaceDE w:val="0"/>
        <w:autoSpaceDN w:val="0"/>
        <w:adjustRightInd w:val="0"/>
        <w:rPr>
          <w:rFonts w:eastAsiaTheme="minorHAnsi" w:cs="Arial"/>
          <w:szCs w:val="20"/>
          <w:lang w:val="en-CA"/>
        </w:rPr>
      </w:pPr>
    </w:p>
    <w:p w:rsidR="00D6138A" w:rsidRDefault="00D6138A" w:rsidP="00D6138A">
      <w:pPr>
        <w:spacing w:after="100"/>
      </w:pPr>
      <w:r>
        <w:t xml:space="preserve">Based on the three factors the rural municipality must select a strategy that fits their community. There are three basic rural communication strategies: (1) Status Quo, (2) Preferred Partner, and (3) Utility Communications.  </w:t>
      </w:r>
    </w:p>
    <w:p w:rsidR="00D6138A" w:rsidRPr="00A73F14" w:rsidRDefault="00D6138A" w:rsidP="00AF5168">
      <w:pPr>
        <w:spacing w:after="120"/>
        <w:rPr>
          <w:b/>
        </w:rPr>
      </w:pPr>
      <w:bookmarkStart w:id="0" w:name="_Toc321415141"/>
      <w:r w:rsidRPr="00A73F14">
        <w:rPr>
          <w:b/>
        </w:rPr>
        <w:t>1. Status Quo Strategy</w:t>
      </w:r>
      <w:bookmarkEnd w:id="0"/>
    </w:p>
    <w:p w:rsidR="00D6138A" w:rsidRPr="00D6138A" w:rsidRDefault="00A73F14" w:rsidP="00D6138A">
      <w:pPr>
        <w:rPr>
          <w:lang w:val="en-CA"/>
        </w:rPr>
      </w:pPr>
      <w:r>
        <w:t>M</w:t>
      </w:r>
      <w:r w:rsidR="00D6138A">
        <w:t xml:space="preserve">unicipality </w:t>
      </w:r>
      <w:r w:rsidR="00D6138A" w:rsidRPr="00D6138A">
        <w:t xml:space="preserve">allows </w:t>
      </w:r>
      <w:r w:rsidR="00D6138A">
        <w:t xml:space="preserve">the </w:t>
      </w:r>
      <w:r w:rsidR="00D6138A" w:rsidRPr="00D6138A">
        <w:t xml:space="preserve">market forces to provide </w:t>
      </w:r>
      <w:r w:rsidR="00D6138A">
        <w:t xml:space="preserve">communications </w:t>
      </w:r>
      <w:r w:rsidR="00D6138A" w:rsidRPr="00D6138A">
        <w:t xml:space="preserve">coverage. Multiple </w:t>
      </w:r>
      <w:r>
        <w:t xml:space="preserve">providers </w:t>
      </w:r>
      <w:r w:rsidR="00D6138A" w:rsidRPr="00D6138A">
        <w:t>compet</w:t>
      </w:r>
      <w:r>
        <w:t xml:space="preserve">e </w:t>
      </w:r>
      <w:r w:rsidR="00D6138A" w:rsidRPr="00D6138A">
        <w:t>for market share.</w:t>
      </w:r>
    </w:p>
    <w:p w:rsidR="00D6138A" w:rsidRPr="00D6138A" w:rsidRDefault="00D6138A" w:rsidP="00D6138A">
      <w:pPr>
        <w:rPr>
          <w:b/>
        </w:rPr>
      </w:pPr>
    </w:p>
    <w:p w:rsidR="00D6138A" w:rsidRPr="00A73F14" w:rsidRDefault="00D6138A" w:rsidP="00AF5168">
      <w:pPr>
        <w:ind w:left="284"/>
        <w:rPr>
          <w:b/>
        </w:rPr>
      </w:pPr>
      <w:r w:rsidRPr="00A73F14">
        <w:rPr>
          <w:b/>
        </w:rPr>
        <w:t>Advantages:</w:t>
      </w:r>
    </w:p>
    <w:p w:rsidR="00D6138A" w:rsidRPr="00A73F14" w:rsidRDefault="00D6138A" w:rsidP="00AF5168">
      <w:pPr>
        <w:pStyle w:val="ListParagraph"/>
        <w:numPr>
          <w:ilvl w:val="0"/>
          <w:numId w:val="10"/>
        </w:numPr>
        <w:ind w:left="851" w:hanging="284"/>
      </w:pPr>
      <w:r w:rsidRPr="00A73F14">
        <w:t xml:space="preserve">No additional </w:t>
      </w:r>
      <w:r w:rsidR="00A73F14" w:rsidRPr="00A73F14">
        <w:t xml:space="preserve">municipal </w:t>
      </w:r>
      <w:r w:rsidRPr="00A73F14">
        <w:t>resources are required.</w:t>
      </w:r>
    </w:p>
    <w:p w:rsidR="00D6138A" w:rsidRPr="00A73F14" w:rsidRDefault="00D6138A" w:rsidP="00AF5168">
      <w:pPr>
        <w:pStyle w:val="ListParagraph"/>
        <w:numPr>
          <w:ilvl w:val="0"/>
          <w:numId w:val="10"/>
        </w:numPr>
        <w:ind w:left="851" w:hanging="284"/>
      </w:pPr>
      <w:r w:rsidRPr="00A73F14">
        <w:t xml:space="preserve">No capital investment required by the </w:t>
      </w:r>
      <w:r w:rsidR="00A73F14" w:rsidRPr="00A73F14">
        <w:t>municipality</w:t>
      </w:r>
      <w:r w:rsidRPr="00A73F14">
        <w:t>.</w:t>
      </w:r>
    </w:p>
    <w:p w:rsidR="00D6138A" w:rsidRPr="00A73F14" w:rsidRDefault="00D6138A" w:rsidP="00AF5168">
      <w:pPr>
        <w:ind w:left="284"/>
      </w:pPr>
    </w:p>
    <w:p w:rsidR="00D6138A" w:rsidRPr="00A73F14" w:rsidRDefault="00D6138A" w:rsidP="00AF5168">
      <w:pPr>
        <w:ind w:left="284"/>
        <w:rPr>
          <w:b/>
          <w:lang w:val="en-CA"/>
        </w:rPr>
      </w:pPr>
      <w:r w:rsidRPr="00A73F14">
        <w:rPr>
          <w:b/>
        </w:rPr>
        <w:t>Disadvantages:</w:t>
      </w:r>
    </w:p>
    <w:p w:rsidR="00D6138A" w:rsidRPr="00D6138A" w:rsidRDefault="00A73F14" w:rsidP="00AF5168">
      <w:pPr>
        <w:pStyle w:val="ListParagraph"/>
        <w:numPr>
          <w:ilvl w:val="0"/>
          <w:numId w:val="11"/>
        </w:numPr>
        <w:ind w:left="851" w:hanging="284"/>
      </w:pPr>
      <w:r>
        <w:t xml:space="preserve">Traditionally </w:t>
      </w:r>
      <w:r w:rsidR="00D6138A" w:rsidRPr="00D6138A">
        <w:t>providers will provide coverage only in higher density areas.</w:t>
      </w:r>
    </w:p>
    <w:p w:rsidR="00A73F14" w:rsidRDefault="00A73F14" w:rsidP="00AF5168">
      <w:pPr>
        <w:pStyle w:val="ListParagraph"/>
        <w:numPr>
          <w:ilvl w:val="0"/>
          <w:numId w:val="11"/>
        </w:numPr>
        <w:ind w:left="851" w:hanging="284"/>
        <w:rPr>
          <w:szCs w:val="22"/>
        </w:rPr>
      </w:pPr>
      <w:r w:rsidRPr="00A73F14">
        <w:rPr>
          <w:szCs w:val="22"/>
        </w:rPr>
        <w:t>Each provider designs and builds separate single purpose communication towers resulting in multiple towers close to high density areas.</w:t>
      </w:r>
    </w:p>
    <w:p w:rsidR="00F65876" w:rsidRDefault="00F65876" w:rsidP="00F65876"/>
    <w:p w:rsidR="009408FE" w:rsidRDefault="00F65876" w:rsidP="009408FE">
      <w:r>
        <w:lastRenderedPageBreak/>
        <w:t xml:space="preserve">Most of the Alberta rural municipalities have by default selected the status quo strategy. The </w:t>
      </w:r>
      <w:r w:rsidR="008F556A">
        <w:t xml:space="preserve">rural </w:t>
      </w:r>
      <w:r>
        <w:t xml:space="preserve">municipality may be aware that there are </w:t>
      </w:r>
      <w:r w:rsidR="008F556A">
        <w:t xml:space="preserve">rural communication </w:t>
      </w:r>
      <w:r>
        <w:t xml:space="preserve">coverage </w:t>
      </w:r>
      <w:r w:rsidR="008F556A">
        <w:t xml:space="preserve">and capacity </w:t>
      </w:r>
      <w:r>
        <w:t>issues</w:t>
      </w:r>
      <w:r w:rsidR="007179CC">
        <w:t xml:space="preserve"> and</w:t>
      </w:r>
      <w:r w:rsidR="008F556A">
        <w:t xml:space="preserve"> may have classified it as a utility,</w:t>
      </w:r>
      <w:r>
        <w:t xml:space="preserve"> but </w:t>
      </w:r>
      <w:r w:rsidR="008F556A">
        <w:t>has decided to let the wireless service providers determine how to build and maintain the communication networks within their community.</w:t>
      </w:r>
      <w:bookmarkStart w:id="1" w:name="_Toc321415142"/>
    </w:p>
    <w:p w:rsidR="009408FE" w:rsidRDefault="009408FE" w:rsidP="009408FE"/>
    <w:p w:rsidR="00D6138A" w:rsidRPr="00AF5168" w:rsidRDefault="00A73F14" w:rsidP="009408FE">
      <w:pPr>
        <w:rPr>
          <w:b/>
        </w:rPr>
      </w:pPr>
      <w:r w:rsidRPr="00AF5168">
        <w:rPr>
          <w:b/>
        </w:rPr>
        <w:t xml:space="preserve">2. </w:t>
      </w:r>
      <w:r w:rsidR="00D6138A" w:rsidRPr="00AF5168">
        <w:rPr>
          <w:b/>
        </w:rPr>
        <w:t>Preferred Partner Strategy</w:t>
      </w:r>
      <w:bookmarkEnd w:id="1"/>
    </w:p>
    <w:p w:rsidR="00D6138A" w:rsidRPr="00A73F14" w:rsidRDefault="00A73F14" w:rsidP="00A73F14">
      <w:pPr>
        <w:rPr>
          <w:szCs w:val="20"/>
        </w:rPr>
      </w:pPr>
      <w:r>
        <w:rPr>
          <w:szCs w:val="20"/>
        </w:rPr>
        <w:t xml:space="preserve">Municipality </w:t>
      </w:r>
      <w:r w:rsidR="00D6138A" w:rsidRPr="00A73F14">
        <w:rPr>
          <w:szCs w:val="20"/>
        </w:rPr>
        <w:t xml:space="preserve">selects a </w:t>
      </w:r>
      <w:r>
        <w:rPr>
          <w:szCs w:val="20"/>
        </w:rPr>
        <w:t>p</w:t>
      </w:r>
      <w:r w:rsidR="00D6138A" w:rsidRPr="00A73F14">
        <w:rPr>
          <w:szCs w:val="20"/>
        </w:rPr>
        <w:t xml:space="preserve">referred </w:t>
      </w:r>
      <w:r>
        <w:rPr>
          <w:szCs w:val="20"/>
        </w:rPr>
        <w:t>p</w:t>
      </w:r>
      <w:r w:rsidR="00D6138A" w:rsidRPr="00A73F14">
        <w:rPr>
          <w:szCs w:val="20"/>
        </w:rPr>
        <w:t>artner</w:t>
      </w:r>
      <w:r>
        <w:rPr>
          <w:szCs w:val="20"/>
        </w:rPr>
        <w:t xml:space="preserve"> </w:t>
      </w:r>
      <w:r w:rsidR="00D6138A" w:rsidRPr="00A73F14">
        <w:rPr>
          <w:szCs w:val="20"/>
        </w:rPr>
        <w:t xml:space="preserve">to provide </w:t>
      </w:r>
      <w:r w:rsidR="008F556A">
        <w:rPr>
          <w:szCs w:val="20"/>
        </w:rPr>
        <w:t xml:space="preserve">rural </w:t>
      </w:r>
      <w:r>
        <w:rPr>
          <w:szCs w:val="20"/>
        </w:rPr>
        <w:t xml:space="preserve">communications coverage. </w:t>
      </w:r>
      <w:r w:rsidR="00D6138A" w:rsidRPr="00A73F14">
        <w:rPr>
          <w:szCs w:val="20"/>
        </w:rPr>
        <w:t xml:space="preserve">The partner </w:t>
      </w:r>
      <w:r>
        <w:rPr>
          <w:szCs w:val="20"/>
        </w:rPr>
        <w:t xml:space="preserve">is subsidized by the </w:t>
      </w:r>
      <w:r w:rsidR="008F556A">
        <w:rPr>
          <w:szCs w:val="20"/>
        </w:rPr>
        <w:t xml:space="preserve">rural </w:t>
      </w:r>
      <w:r>
        <w:rPr>
          <w:szCs w:val="20"/>
        </w:rPr>
        <w:t xml:space="preserve">municipality and is </w:t>
      </w:r>
      <w:r w:rsidR="00D6138A" w:rsidRPr="00A73F14">
        <w:rPr>
          <w:szCs w:val="20"/>
        </w:rPr>
        <w:t>responsible for building</w:t>
      </w:r>
      <w:r>
        <w:rPr>
          <w:szCs w:val="20"/>
        </w:rPr>
        <w:t xml:space="preserve"> </w:t>
      </w:r>
      <w:r w:rsidR="00D6138A" w:rsidRPr="00A73F14">
        <w:rPr>
          <w:szCs w:val="20"/>
        </w:rPr>
        <w:t>and operating the communications network</w:t>
      </w:r>
      <w:r w:rsidR="008F556A">
        <w:rPr>
          <w:szCs w:val="20"/>
        </w:rPr>
        <w:t>(s)</w:t>
      </w:r>
      <w:r w:rsidR="00D6138A" w:rsidRPr="00A73F14">
        <w:rPr>
          <w:szCs w:val="20"/>
        </w:rPr>
        <w:t xml:space="preserve">. </w:t>
      </w:r>
    </w:p>
    <w:p w:rsidR="00D6138A" w:rsidRPr="00A73F14" w:rsidRDefault="00D6138A" w:rsidP="00A73F14">
      <w:pPr>
        <w:tabs>
          <w:tab w:val="left" w:pos="567"/>
          <w:tab w:val="left" w:pos="1134"/>
        </w:tabs>
        <w:ind w:left="570"/>
        <w:rPr>
          <w:rFonts w:cs="Arial"/>
          <w:b/>
          <w:bCs/>
          <w:szCs w:val="20"/>
        </w:rPr>
      </w:pPr>
    </w:p>
    <w:p w:rsidR="00D6138A" w:rsidRPr="00A73F14" w:rsidRDefault="00D6138A" w:rsidP="00AF5168">
      <w:pPr>
        <w:tabs>
          <w:tab w:val="left" w:pos="567"/>
          <w:tab w:val="left" w:pos="1134"/>
        </w:tabs>
        <w:ind w:left="567" w:hanging="283"/>
        <w:rPr>
          <w:rFonts w:cs="Arial"/>
          <w:b/>
          <w:bCs/>
          <w:szCs w:val="20"/>
        </w:rPr>
      </w:pPr>
      <w:r w:rsidRPr="00A73F14">
        <w:rPr>
          <w:rFonts w:cs="Arial"/>
          <w:b/>
          <w:bCs/>
          <w:szCs w:val="20"/>
        </w:rPr>
        <w:t>Advantages:</w:t>
      </w:r>
    </w:p>
    <w:p w:rsidR="00D6138A" w:rsidRPr="00882202" w:rsidRDefault="00D6138A" w:rsidP="00AF5168">
      <w:pPr>
        <w:pStyle w:val="ListParagraph"/>
        <w:numPr>
          <w:ilvl w:val="0"/>
          <w:numId w:val="12"/>
        </w:numPr>
        <w:tabs>
          <w:tab w:val="left" w:pos="851"/>
        </w:tabs>
        <w:spacing w:line="300" w:lineRule="auto"/>
        <w:ind w:left="567" w:hanging="283"/>
        <w:rPr>
          <w:rFonts w:cs="Arial"/>
          <w:szCs w:val="20"/>
        </w:rPr>
      </w:pPr>
      <w:r w:rsidRPr="00882202">
        <w:rPr>
          <w:rFonts w:cs="Arial"/>
          <w:szCs w:val="20"/>
        </w:rPr>
        <w:t>Reduces the partner’s capital investment improving their overall cash flow.</w:t>
      </w:r>
    </w:p>
    <w:p w:rsidR="00D6138A" w:rsidRPr="00A73F14" w:rsidRDefault="00D6138A" w:rsidP="00AF5168">
      <w:pPr>
        <w:tabs>
          <w:tab w:val="left" w:pos="1134"/>
        </w:tabs>
        <w:ind w:left="567" w:hanging="283"/>
        <w:rPr>
          <w:rFonts w:cs="Arial"/>
          <w:b/>
          <w:bCs/>
          <w:szCs w:val="20"/>
        </w:rPr>
      </w:pPr>
    </w:p>
    <w:p w:rsidR="00D6138A" w:rsidRPr="00A73F14" w:rsidRDefault="00D6138A" w:rsidP="00AF5168">
      <w:pPr>
        <w:tabs>
          <w:tab w:val="left" w:pos="567"/>
          <w:tab w:val="left" w:pos="1134"/>
        </w:tabs>
        <w:ind w:left="567" w:hanging="283"/>
        <w:rPr>
          <w:rFonts w:cs="Arial"/>
          <w:b/>
          <w:bCs/>
          <w:szCs w:val="20"/>
        </w:rPr>
      </w:pPr>
      <w:r w:rsidRPr="00A73F14">
        <w:rPr>
          <w:rFonts w:cs="Arial"/>
          <w:b/>
          <w:bCs/>
          <w:szCs w:val="20"/>
        </w:rPr>
        <w:t>Disadvantages:</w:t>
      </w:r>
    </w:p>
    <w:p w:rsidR="00A73F14" w:rsidRPr="00882202" w:rsidRDefault="00A73F14" w:rsidP="00AF5168">
      <w:pPr>
        <w:pStyle w:val="ListParagraph"/>
        <w:numPr>
          <w:ilvl w:val="0"/>
          <w:numId w:val="12"/>
        </w:numPr>
        <w:tabs>
          <w:tab w:val="left" w:pos="851"/>
        </w:tabs>
        <w:ind w:left="567" w:hanging="283"/>
        <w:rPr>
          <w:rFonts w:cs="Arial"/>
          <w:szCs w:val="20"/>
        </w:rPr>
      </w:pPr>
      <w:r w:rsidRPr="00882202">
        <w:rPr>
          <w:rFonts w:cs="Arial"/>
          <w:szCs w:val="20"/>
        </w:rPr>
        <w:t xml:space="preserve">Traditionally the preferred partner provides </w:t>
      </w:r>
      <w:r w:rsidR="008F556A">
        <w:rPr>
          <w:rFonts w:cs="Arial"/>
          <w:szCs w:val="20"/>
        </w:rPr>
        <w:t xml:space="preserve">only </w:t>
      </w:r>
      <w:r w:rsidRPr="00882202">
        <w:rPr>
          <w:rFonts w:cs="Arial"/>
          <w:szCs w:val="20"/>
        </w:rPr>
        <w:t xml:space="preserve">one of the three </w:t>
      </w:r>
      <w:r w:rsidR="008F556A">
        <w:rPr>
          <w:rFonts w:cs="Arial"/>
          <w:szCs w:val="20"/>
        </w:rPr>
        <w:t xml:space="preserve">rural </w:t>
      </w:r>
      <w:r w:rsidRPr="00882202">
        <w:rPr>
          <w:rFonts w:cs="Arial"/>
          <w:szCs w:val="20"/>
        </w:rPr>
        <w:t>communication services</w:t>
      </w:r>
      <w:r w:rsidR="008F556A">
        <w:rPr>
          <w:rFonts w:cs="Arial"/>
          <w:szCs w:val="20"/>
        </w:rPr>
        <w:t xml:space="preserve"> such as broadband, mobility, and public safety.</w:t>
      </w:r>
    </w:p>
    <w:p w:rsidR="00D6138A" w:rsidRPr="00882202" w:rsidRDefault="00D6138A" w:rsidP="00AF5168">
      <w:pPr>
        <w:pStyle w:val="ListParagraph"/>
        <w:numPr>
          <w:ilvl w:val="0"/>
          <w:numId w:val="12"/>
        </w:numPr>
        <w:tabs>
          <w:tab w:val="left" w:pos="851"/>
        </w:tabs>
        <w:ind w:left="567" w:hanging="283"/>
        <w:rPr>
          <w:rFonts w:cs="Arial"/>
          <w:szCs w:val="20"/>
        </w:rPr>
      </w:pPr>
      <w:r w:rsidRPr="00882202">
        <w:rPr>
          <w:rFonts w:cs="Arial"/>
          <w:szCs w:val="20"/>
        </w:rPr>
        <w:t xml:space="preserve">Reduces market forces which may ultimately increase </w:t>
      </w:r>
      <w:r w:rsidR="00882202" w:rsidRPr="00882202">
        <w:rPr>
          <w:rFonts w:cs="Arial"/>
          <w:szCs w:val="20"/>
        </w:rPr>
        <w:t xml:space="preserve">monthly </w:t>
      </w:r>
      <w:r w:rsidRPr="00882202">
        <w:rPr>
          <w:rFonts w:cs="Arial"/>
          <w:szCs w:val="20"/>
        </w:rPr>
        <w:t>cost</w:t>
      </w:r>
      <w:r w:rsidR="00882202" w:rsidRPr="00882202">
        <w:rPr>
          <w:rFonts w:cs="Arial"/>
          <w:szCs w:val="20"/>
        </w:rPr>
        <w:t>s to the residents.</w:t>
      </w:r>
    </w:p>
    <w:p w:rsidR="00D6138A" w:rsidRPr="00882202" w:rsidRDefault="00D6138A" w:rsidP="00AF5168">
      <w:pPr>
        <w:pStyle w:val="ListParagraph"/>
        <w:numPr>
          <w:ilvl w:val="0"/>
          <w:numId w:val="12"/>
        </w:numPr>
        <w:tabs>
          <w:tab w:val="left" w:pos="851"/>
        </w:tabs>
        <w:ind w:left="567" w:hanging="283"/>
        <w:rPr>
          <w:rFonts w:cs="Arial"/>
          <w:szCs w:val="20"/>
        </w:rPr>
      </w:pPr>
      <w:r w:rsidRPr="00882202">
        <w:rPr>
          <w:rFonts w:cs="Arial"/>
          <w:szCs w:val="20"/>
        </w:rPr>
        <w:t xml:space="preserve">Preferred partner may have to </w:t>
      </w:r>
      <w:r w:rsidR="008F556A">
        <w:rPr>
          <w:rFonts w:cs="Arial"/>
          <w:szCs w:val="20"/>
        </w:rPr>
        <w:t xml:space="preserve">receive ongoing capital funding </w:t>
      </w:r>
      <w:r w:rsidRPr="00882202">
        <w:rPr>
          <w:rFonts w:cs="Arial"/>
          <w:szCs w:val="20"/>
        </w:rPr>
        <w:t xml:space="preserve">to maintain </w:t>
      </w:r>
      <w:r w:rsidR="008F556A">
        <w:rPr>
          <w:rFonts w:cs="Arial"/>
          <w:szCs w:val="20"/>
        </w:rPr>
        <w:t>profitable</w:t>
      </w:r>
      <w:r w:rsidRPr="00882202">
        <w:rPr>
          <w:rFonts w:cs="Arial"/>
          <w:szCs w:val="20"/>
        </w:rPr>
        <w:t>.</w:t>
      </w:r>
    </w:p>
    <w:p w:rsidR="00D6138A" w:rsidRPr="008F556A" w:rsidRDefault="00D6138A" w:rsidP="00AF5168">
      <w:pPr>
        <w:pStyle w:val="ListParagraph"/>
        <w:numPr>
          <w:ilvl w:val="0"/>
          <w:numId w:val="12"/>
        </w:numPr>
        <w:tabs>
          <w:tab w:val="left" w:pos="851"/>
        </w:tabs>
        <w:ind w:left="567" w:hanging="283"/>
        <w:rPr>
          <w:rFonts w:cs="Arial"/>
          <w:b/>
          <w:bCs/>
          <w:szCs w:val="20"/>
        </w:rPr>
      </w:pPr>
      <w:r w:rsidRPr="008F556A">
        <w:rPr>
          <w:rFonts w:cs="Arial"/>
          <w:szCs w:val="20"/>
        </w:rPr>
        <w:t xml:space="preserve">Ownership of the network infrastructure </w:t>
      </w:r>
      <w:r w:rsidR="008F556A" w:rsidRPr="008F556A">
        <w:rPr>
          <w:rFonts w:cs="Arial"/>
          <w:szCs w:val="20"/>
        </w:rPr>
        <w:t xml:space="preserve">may eventually </w:t>
      </w:r>
      <w:r w:rsidRPr="008F556A">
        <w:rPr>
          <w:rFonts w:cs="Arial"/>
          <w:szCs w:val="20"/>
        </w:rPr>
        <w:t>transfer</w:t>
      </w:r>
      <w:r w:rsidR="008F556A" w:rsidRPr="008F556A">
        <w:rPr>
          <w:rFonts w:cs="Arial"/>
          <w:szCs w:val="20"/>
        </w:rPr>
        <w:t xml:space="preserve"> from the rural municipality</w:t>
      </w:r>
      <w:r w:rsidRPr="008F556A">
        <w:rPr>
          <w:rFonts w:cs="Arial"/>
          <w:szCs w:val="20"/>
        </w:rPr>
        <w:t xml:space="preserve"> to the partner which does not provide the </w:t>
      </w:r>
      <w:r w:rsidR="008F556A">
        <w:rPr>
          <w:rFonts w:cs="Arial"/>
          <w:szCs w:val="20"/>
        </w:rPr>
        <w:t xml:space="preserve">rural </w:t>
      </w:r>
      <w:r w:rsidR="00882202" w:rsidRPr="008F556A">
        <w:rPr>
          <w:rFonts w:cs="Arial"/>
          <w:szCs w:val="20"/>
        </w:rPr>
        <w:t>municipa</w:t>
      </w:r>
      <w:r w:rsidR="008F556A">
        <w:rPr>
          <w:rFonts w:cs="Arial"/>
          <w:szCs w:val="20"/>
        </w:rPr>
        <w:t>lity</w:t>
      </w:r>
      <w:r w:rsidR="00882202" w:rsidRPr="008F556A">
        <w:rPr>
          <w:rFonts w:cs="Arial"/>
          <w:szCs w:val="20"/>
        </w:rPr>
        <w:t xml:space="preserve"> </w:t>
      </w:r>
      <w:r w:rsidRPr="008F556A">
        <w:rPr>
          <w:rFonts w:cs="Arial"/>
          <w:szCs w:val="20"/>
        </w:rPr>
        <w:t>a long term asset.</w:t>
      </w:r>
    </w:p>
    <w:p w:rsidR="00D6138A" w:rsidRDefault="00D6138A" w:rsidP="00A73F14">
      <w:pPr>
        <w:rPr>
          <w:i/>
          <w:szCs w:val="20"/>
        </w:rPr>
      </w:pPr>
    </w:p>
    <w:p w:rsidR="007666A7" w:rsidRDefault="007666A7" w:rsidP="007666A7">
      <w:r>
        <w:t>Several Alberta rural municipalities have selected the preferred partner strategy with Wireless Internet Service Providers (WISPs) including Brazeau County, Strathcona County, Camrose County, and Wetaskiwin County. The rural municipality works with and may subsidize the preferred partner to ensure that there is adequate broadband coverage in the area.</w:t>
      </w:r>
    </w:p>
    <w:p w:rsidR="006D2418" w:rsidRDefault="006D2418" w:rsidP="007666A7"/>
    <w:p w:rsidR="007666A7" w:rsidRDefault="007666A7" w:rsidP="007666A7">
      <w:r>
        <w:t xml:space="preserve">Northern Sunrise </w:t>
      </w:r>
      <w:r w:rsidR="006D2418">
        <w:t xml:space="preserve">County has identified that mobility coverage is high priority and as a result has </w:t>
      </w:r>
      <w:r>
        <w:t>partner</w:t>
      </w:r>
      <w:r w:rsidR="006D2418">
        <w:t xml:space="preserve">ed </w:t>
      </w:r>
      <w:r>
        <w:t>with TELUS Communications to build one or more mobility towe</w:t>
      </w:r>
      <w:r w:rsidR="00F7755F">
        <w:t>rs to improve mobility coverage and capacity</w:t>
      </w:r>
    </w:p>
    <w:p w:rsidR="006D2418" w:rsidRDefault="006D2418" w:rsidP="007666A7"/>
    <w:p w:rsidR="006D2418" w:rsidRDefault="006D2418" w:rsidP="007666A7">
      <w:r>
        <w:t xml:space="preserve">The preferred partner strategy is generally a good first step for a rural municipality. The municipality has classified that either broadband, mobility, and public safety is a utility and as a result invested capital funds to improve </w:t>
      </w:r>
      <w:r w:rsidR="00F7755F">
        <w:t xml:space="preserve">rural </w:t>
      </w:r>
      <w:r>
        <w:t>communications coverage.</w:t>
      </w:r>
    </w:p>
    <w:p w:rsidR="007666A7" w:rsidRDefault="007666A7" w:rsidP="007666A7"/>
    <w:p w:rsidR="00D6138A" w:rsidRPr="00AF5168" w:rsidRDefault="00882202" w:rsidP="00AF5168">
      <w:pPr>
        <w:spacing w:after="120"/>
        <w:rPr>
          <w:b/>
        </w:rPr>
      </w:pPr>
      <w:bookmarkStart w:id="2" w:name="_Toc321415143"/>
      <w:r w:rsidRPr="00AF5168">
        <w:rPr>
          <w:b/>
        </w:rPr>
        <w:t xml:space="preserve">3. </w:t>
      </w:r>
      <w:r w:rsidR="00D6138A" w:rsidRPr="00AF5168">
        <w:rPr>
          <w:b/>
        </w:rPr>
        <w:t>Utility Communications Strategy</w:t>
      </w:r>
      <w:bookmarkEnd w:id="2"/>
    </w:p>
    <w:p w:rsidR="00D6138A" w:rsidRPr="00A73F14" w:rsidRDefault="00D6138A" w:rsidP="00A73F14">
      <w:pPr>
        <w:tabs>
          <w:tab w:val="left" w:pos="1134"/>
        </w:tabs>
        <w:rPr>
          <w:szCs w:val="20"/>
        </w:rPr>
      </w:pPr>
      <w:r w:rsidRPr="00A73F14">
        <w:rPr>
          <w:szCs w:val="20"/>
        </w:rPr>
        <w:t xml:space="preserve">The Utility Communications strategy is similar to constructing a roadway system. The strategy recognizes that communications is a “Utility”, </w:t>
      </w:r>
      <w:r w:rsidR="00F7755F">
        <w:rPr>
          <w:szCs w:val="20"/>
        </w:rPr>
        <w:t xml:space="preserve">and </w:t>
      </w:r>
      <w:r w:rsidRPr="00A73F14">
        <w:rPr>
          <w:szCs w:val="20"/>
        </w:rPr>
        <w:t xml:space="preserve">a critical component of the </w:t>
      </w:r>
      <w:r w:rsidR="00882202">
        <w:rPr>
          <w:szCs w:val="20"/>
        </w:rPr>
        <w:t xml:space="preserve">municipality’s </w:t>
      </w:r>
      <w:r w:rsidRPr="00A73F14">
        <w:rPr>
          <w:szCs w:val="20"/>
        </w:rPr>
        <w:t xml:space="preserve">infrastructure. </w:t>
      </w:r>
      <w:r w:rsidR="00882202">
        <w:rPr>
          <w:szCs w:val="20"/>
        </w:rPr>
        <w:t xml:space="preserve">The municipality </w:t>
      </w:r>
      <w:r w:rsidRPr="00A73F14">
        <w:rPr>
          <w:szCs w:val="20"/>
        </w:rPr>
        <w:t xml:space="preserve">builds the infrastructure, contracts out its operation, and leases tower space to </w:t>
      </w:r>
      <w:r w:rsidR="00882202">
        <w:rPr>
          <w:szCs w:val="20"/>
        </w:rPr>
        <w:t xml:space="preserve">broadband, mobility and public safety </w:t>
      </w:r>
      <w:r w:rsidRPr="00A73F14">
        <w:rPr>
          <w:szCs w:val="20"/>
        </w:rPr>
        <w:t>wireless providers</w:t>
      </w:r>
      <w:r w:rsidR="00882202">
        <w:rPr>
          <w:szCs w:val="20"/>
        </w:rPr>
        <w:t xml:space="preserve">. </w:t>
      </w:r>
      <w:r w:rsidRPr="00A73F14">
        <w:rPr>
          <w:szCs w:val="20"/>
        </w:rPr>
        <w:t xml:space="preserve">This network supports the full range of communications services, including: broadband, mobility, and public safety communications.  This strategy is sustained by collecting collocation revenue from multiple wireless providers that collocate on utility-grade towers. </w:t>
      </w:r>
    </w:p>
    <w:p w:rsidR="00D6138A" w:rsidRPr="00A73F14" w:rsidRDefault="00D6138A" w:rsidP="00A73F14">
      <w:pPr>
        <w:rPr>
          <w:b/>
          <w:bCs/>
          <w:szCs w:val="20"/>
        </w:rPr>
      </w:pPr>
    </w:p>
    <w:p w:rsidR="00D6138A" w:rsidRPr="00A73F14" w:rsidRDefault="00D6138A" w:rsidP="00AF5168">
      <w:pPr>
        <w:ind w:left="567" w:hanging="283"/>
        <w:rPr>
          <w:b/>
          <w:bCs/>
          <w:szCs w:val="20"/>
        </w:rPr>
      </w:pPr>
      <w:r w:rsidRPr="00A73F14">
        <w:rPr>
          <w:b/>
          <w:bCs/>
          <w:szCs w:val="20"/>
        </w:rPr>
        <w:t>Advantages:</w:t>
      </w:r>
    </w:p>
    <w:p w:rsidR="00D6138A" w:rsidRPr="00882202" w:rsidRDefault="00D6138A" w:rsidP="00AF5168">
      <w:pPr>
        <w:pStyle w:val="ListParagraph"/>
        <w:numPr>
          <w:ilvl w:val="0"/>
          <w:numId w:val="13"/>
        </w:numPr>
        <w:tabs>
          <w:tab w:val="left" w:pos="567"/>
          <w:tab w:val="left" w:pos="709"/>
        </w:tabs>
        <w:ind w:left="567" w:hanging="283"/>
        <w:rPr>
          <w:szCs w:val="20"/>
        </w:rPr>
      </w:pPr>
      <w:r w:rsidRPr="00882202">
        <w:rPr>
          <w:szCs w:val="20"/>
        </w:rPr>
        <w:t>Supports all communications including broadband, mobility, and public safety.</w:t>
      </w:r>
    </w:p>
    <w:p w:rsidR="00D6138A" w:rsidRPr="00882202" w:rsidRDefault="00D6138A" w:rsidP="00AF5168">
      <w:pPr>
        <w:pStyle w:val="ListParagraph"/>
        <w:numPr>
          <w:ilvl w:val="0"/>
          <w:numId w:val="13"/>
        </w:numPr>
        <w:tabs>
          <w:tab w:val="left" w:pos="284"/>
          <w:tab w:val="left" w:pos="709"/>
        </w:tabs>
        <w:ind w:left="567" w:hanging="283"/>
        <w:rPr>
          <w:szCs w:val="20"/>
        </w:rPr>
      </w:pPr>
      <w:r w:rsidRPr="00882202">
        <w:rPr>
          <w:szCs w:val="20"/>
        </w:rPr>
        <w:t>Enhances market forces and will ultimately improve services and reduce costs.</w:t>
      </w:r>
    </w:p>
    <w:p w:rsidR="00D6138A" w:rsidRPr="00882202" w:rsidRDefault="00D6138A" w:rsidP="00AF5168">
      <w:pPr>
        <w:pStyle w:val="ListParagraph"/>
        <w:numPr>
          <w:ilvl w:val="0"/>
          <w:numId w:val="13"/>
        </w:numPr>
        <w:tabs>
          <w:tab w:val="left" w:pos="284"/>
          <w:tab w:val="left" w:pos="709"/>
        </w:tabs>
        <w:ind w:left="567" w:hanging="283"/>
        <w:rPr>
          <w:szCs w:val="20"/>
        </w:rPr>
      </w:pPr>
      <w:r w:rsidRPr="00882202">
        <w:rPr>
          <w:szCs w:val="20"/>
        </w:rPr>
        <w:t>Collocation revenue will subsidize the network</w:t>
      </w:r>
      <w:r w:rsidR="00882202" w:rsidRPr="00882202">
        <w:rPr>
          <w:szCs w:val="20"/>
        </w:rPr>
        <w:t>’s</w:t>
      </w:r>
      <w:r w:rsidRPr="00882202">
        <w:rPr>
          <w:szCs w:val="20"/>
        </w:rPr>
        <w:t xml:space="preserve"> monthly operating costs.</w:t>
      </w:r>
    </w:p>
    <w:p w:rsidR="00D6138A" w:rsidRPr="00882202" w:rsidRDefault="00882202" w:rsidP="00AF5168">
      <w:pPr>
        <w:pStyle w:val="ListParagraph"/>
        <w:numPr>
          <w:ilvl w:val="0"/>
          <w:numId w:val="13"/>
        </w:numPr>
        <w:tabs>
          <w:tab w:val="left" w:pos="284"/>
          <w:tab w:val="left" w:pos="709"/>
        </w:tabs>
        <w:ind w:left="567" w:hanging="283"/>
        <w:rPr>
          <w:szCs w:val="20"/>
        </w:rPr>
      </w:pPr>
      <w:r w:rsidRPr="00882202">
        <w:rPr>
          <w:szCs w:val="20"/>
        </w:rPr>
        <w:t xml:space="preserve">Municipality </w:t>
      </w:r>
      <w:r w:rsidR="00D6138A" w:rsidRPr="00882202">
        <w:rPr>
          <w:szCs w:val="20"/>
        </w:rPr>
        <w:t>control</w:t>
      </w:r>
      <w:r w:rsidRPr="00882202">
        <w:rPr>
          <w:szCs w:val="20"/>
        </w:rPr>
        <w:t>s</w:t>
      </w:r>
      <w:r w:rsidR="00D6138A" w:rsidRPr="00882202">
        <w:rPr>
          <w:szCs w:val="20"/>
        </w:rPr>
        <w:t xml:space="preserve"> which areas get a higher priority.  </w:t>
      </w:r>
    </w:p>
    <w:p w:rsidR="00D6138A" w:rsidRPr="00882202" w:rsidRDefault="00D6138A" w:rsidP="00AF5168">
      <w:pPr>
        <w:pStyle w:val="ListParagraph"/>
        <w:numPr>
          <w:ilvl w:val="0"/>
          <w:numId w:val="13"/>
        </w:numPr>
        <w:tabs>
          <w:tab w:val="left" w:pos="284"/>
          <w:tab w:val="left" w:pos="709"/>
        </w:tabs>
        <w:ind w:left="567" w:hanging="283"/>
        <w:rPr>
          <w:b/>
          <w:bCs/>
          <w:szCs w:val="20"/>
        </w:rPr>
      </w:pPr>
      <w:r w:rsidRPr="00882202">
        <w:rPr>
          <w:szCs w:val="20"/>
        </w:rPr>
        <w:t xml:space="preserve">The network is open access and technology neutral, which allows the </w:t>
      </w:r>
      <w:r w:rsidR="00882202" w:rsidRPr="00882202">
        <w:rPr>
          <w:szCs w:val="20"/>
        </w:rPr>
        <w:t xml:space="preserve">municipality </w:t>
      </w:r>
      <w:r w:rsidRPr="00882202">
        <w:rPr>
          <w:szCs w:val="20"/>
        </w:rPr>
        <w:t xml:space="preserve">to take </w:t>
      </w:r>
    </w:p>
    <w:p w:rsidR="00D6138A" w:rsidRPr="00882202" w:rsidRDefault="00882202" w:rsidP="00AF5168">
      <w:pPr>
        <w:tabs>
          <w:tab w:val="left" w:pos="284"/>
          <w:tab w:val="left" w:pos="709"/>
        </w:tabs>
        <w:ind w:left="567" w:hanging="283"/>
        <w:rPr>
          <w:szCs w:val="20"/>
        </w:rPr>
      </w:pPr>
      <w:r>
        <w:rPr>
          <w:szCs w:val="20"/>
        </w:rPr>
        <w:tab/>
      </w:r>
      <w:proofErr w:type="gramStart"/>
      <w:r w:rsidR="00D6138A" w:rsidRPr="00882202">
        <w:rPr>
          <w:szCs w:val="20"/>
        </w:rPr>
        <w:t>advantage</w:t>
      </w:r>
      <w:proofErr w:type="gramEnd"/>
      <w:r w:rsidR="00D6138A" w:rsidRPr="00882202">
        <w:rPr>
          <w:szCs w:val="20"/>
        </w:rPr>
        <w:t xml:space="preserve"> of any emerging technologies that may ultimately reduce costs and improve</w:t>
      </w:r>
    </w:p>
    <w:p w:rsidR="00D6138A" w:rsidRPr="00882202" w:rsidRDefault="00882202" w:rsidP="00AF5168">
      <w:pPr>
        <w:tabs>
          <w:tab w:val="left" w:pos="284"/>
          <w:tab w:val="left" w:pos="709"/>
        </w:tabs>
        <w:ind w:left="567" w:hanging="283"/>
        <w:rPr>
          <w:b/>
          <w:bCs/>
          <w:szCs w:val="20"/>
        </w:rPr>
      </w:pPr>
      <w:r>
        <w:rPr>
          <w:szCs w:val="20"/>
        </w:rPr>
        <w:tab/>
      </w:r>
      <w:proofErr w:type="gramStart"/>
      <w:r w:rsidR="00D6138A" w:rsidRPr="00882202">
        <w:rPr>
          <w:szCs w:val="20"/>
        </w:rPr>
        <w:t>coverage</w:t>
      </w:r>
      <w:proofErr w:type="gramEnd"/>
      <w:r w:rsidR="00D6138A" w:rsidRPr="00882202">
        <w:rPr>
          <w:szCs w:val="20"/>
        </w:rPr>
        <w:t xml:space="preserve"> and capacity.</w:t>
      </w:r>
    </w:p>
    <w:p w:rsidR="00D6138A" w:rsidRPr="00A73F14" w:rsidRDefault="00D6138A" w:rsidP="00AF5168">
      <w:pPr>
        <w:tabs>
          <w:tab w:val="left" w:pos="284"/>
        </w:tabs>
        <w:ind w:left="567" w:hanging="283"/>
        <w:rPr>
          <w:b/>
          <w:bCs/>
          <w:szCs w:val="20"/>
        </w:rPr>
      </w:pPr>
    </w:p>
    <w:p w:rsidR="00D6138A" w:rsidRPr="00A73F14" w:rsidRDefault="00D6138A" w:rsidP="00AF5168">
      <w:pPr>
        <w:ind w:left="567" w:hanging="283"/>
        <w:rPr>
          <w:b/>
          <w:bCs/>
          <w:szCs w:val="20"/>
        </w:rPr>
      </w:pPr>
      <w:r w:rsidRPr="00A73F14">
        <w:rPr>
          <w:b/>
          <w:bCs/>
          <w:szCs w:val="20"/>
        </w:rPr>
        <w:t>Disadvantages:</w:t>
      </w:r>
    </w:p>
    <w:p w:rsidR="00D6138A" w:rsidRPr="00A73F14" w:rsidRDefault="00D6138A" w:rsidP="00AF5168">
      <w:pPr>
        <w:pStyle w:val="ListParagraph"/>
        <w:numPr>
          <w:ilvl w:val="0"/>
          <w:numId w:val="9"/>
        </w:numPr>
        <w:tabs>
          <w:tab w:val="left" w:pos="851"/>
        </w:tabs>
        <w:ind w:left="567" w:hanging="283"/>
        <w:rPr>
          <w:b/>
          <w:szCs w:val="20"/>
        </w:rPr>
      </w:pPr>
      <w:r w:rsidRPr="00A73F14">
        <w:rPr>
          <w:szCs w:val="20"/>
        </w:rPr>
        <w:t xml:space="preserve">More complex implementation than the other strategies. </w:t>
      </w:r>
    </w:p>
    <w:p w:rsidR="00F7755F" w:rsidRDefault="00D6138A" w:rsidP="009408FE">
      <w:pPr>
        <w:pStyle w:val="ListParagraph"/>
        <w:numPr>
          <w:ilvl w:val="0"/>
          <w:numId w:val="9"/>
        </w:numPr>
        <w:tabs>
          <w:tab w:val="left" w:pos="851"/>
        </w:tabs>
        <w:ind w:left="567" w:hanging="283"/>
      </w:pPr>
      <w:r w:rsidRPr="009408FE">
        <w:rPr>
          <w:szCs w:val="20"/>
        </w:rPr>
        <w:t xml:space="preserve">Requires ongoing </w:t>
      </w:r>
      <w:r w:rsidR="00882202" w:rsidRPr="009408FE">
        <w:rPr>
          <w:szCs w:val="20"/>
        </w:rPr>
        <w:t xml:space="preserve">municipal </w:t>
      </w:r>
      <w:r w:rsidRPr="009408FE">
        <w:rPr>
          <w:szCs w:val="20"/>
        </w:rPr>
        <w:t xml:space="preserve">resources to manage the utility-grade towers. </w:t>
      </w:r>
    </w:p>
    <w:p w:rsidR="006D2418" w:rsidRDefault="006D2418" w:rsidP="006D2418">
      <w:r>
        <w:lastRenderedPageBreak/>
        <w:t xml:space="preserve">Alberta rural municipalities including Parkland County, </w:t>
      </w:r>
      <w:r w:rsidR="00745824">
        <w:t xml:space="preserve">Leduc County, </w:t>
      </w:r>
      <w:r>
        <w:t>Lac Ste. Anne County, Saddle Hills County, Lacombe County, and Clearwater County have selected the utility strategy and are either building or planning to build municipal owned utility communication towers. A utility communications network is typically built over a five to ten year period and is dependent on available infrastructure-based capital funds.</w:t>
      </w:r>
    </w:p>
    <w:p w:rsidR="006D2418" w:rsidRDefault="006D2418" w:rsidP="006D2418"/>
    <w:p w:rsidR="00F7755F" w:rsidRDefault="00F05764">
      <w:pPr>
        <w:rPr>
          <w:rFonts w:eastAsiaTheme="minorHAnsi" w:cs="Arial"/>
          <w:szCs w:val="20"/>
          <w:lang w:val="en-CA"/>
        </w:rPr>
      </w:pPr>
      <w:proofErr w:type="spellStart"/>
      <w:r>
        <w:rPr>
          <w:rFonts w:eastAsiaTheme="minorHAnsi" w:cs="Arial"/>
          <w:szCs w:val="20"/>
          <w:lang w:val="en-CA"/>
        </w:rPr>
        <w:t>ViTel</w:t>
      </w:r>
      <w:proofErr w:type="spellEnd"/>
      <w:r>
        <w:rPr>
          <w:rFonts w:eastAsiaTheme="minorHAnsi" w:cs="Arial"/>
          <w:szCs w:val="20"/>
          <w:lang w:val="en-CA"/>
        </w:rPr>
        <w:t xml:space="preserve"> Consulting recommended that </w:t>
      </w:r>
      <w:r w:rsidR="006D2418">
        <w:rPr>
          <w:rFonts w:eastAsiaTheme="minorHAnsi" w:cs="Arial"/>
          <w:szCs w:val="20"/>
          <w:lang w:val="en-CA"/>
        </w:rPr>
        <w:t xml:space="preserve">Parkland County </w:t>
      </w:r>
      <w:r w:rsidR="00F7755F">
        <w:rPr>
          <w:rFonts w:eastAsiaTheme="minorHAnsi" w:cs="Arial"/>
          <w:szCs w:val="20"/>
          <w:lang w:val="en-CA"/>
        </w:rPr>
        <w:t xml:space="preserve">build and operate a utility communications network. The Parkland County Utility Communications Network </w:t>
      </w:r>
      <w:r w:rsidR="006D2418">
        <w:rPr>
          <w:rFonts w:eastAsiaTheme="minorHAnsi" w:cs="Arial"/>
          <w:szCs w:val="20"/>
          <w:lang w:val="en-CA"/>
        </w:rPr>
        <w:t xml:space="preserve">will </w:t>
      </w:r>
      <w:r w:rsidR="00F7755F">
        <w:rPr>
          <w:rFonts w:eastAsiaTheme="minorHAnsi" w:cs="Arial"/>
          <w:szCs w:val="20"/>
          <w:lang w:val="en-CA"/>
        </w:rPr>
        <w:t xml:space="preserve">have </w:t>
      </w:r>
      <w:r>
        <w:rPr>
          <w:rFonts w:eastAsiaTheme="minorHAnsi" w:cs="Arial"/>
          <w:szCs w:val="20"/>
          <w:lang w:val="en-CA"/>
        </w:rPr>
        <w:t xml:space="preserve">nineteen </w:t>
      </w:r>
      <w:r w:rsidR="00745824">
        <w:rPr>
          <w:rFonts w:eastAsiaTheme="minorHAnsi" w:cs="Arial"/>
          <w:szCs w:val="20"/>
          <w:lang w:val="en-CA"/>
        </w:rPr>
        <w:t>(1</w:t>
      </w:r>
      <w:r>
        <w:rPr>
          <w:rFonts w:eastAsiaTheme="minorHAnsi" w:cs="Arial"/>
          <w:szCs w:val="20"/>
          <w:lang w:val="en-CA"/>
        </w:rPr>
        <w:t>9</w:t>
      </w:r>
      <w:r w:rsidR="00745824">
        <w:rPr>
          <w:rFonts w:eastAsiaTheme="minorHAnsi" w:cs="Arial"/>
          <w:szCs w:val="20"/>
          <w:lang w:val="en-CA"/>
        </w:rPr>
        <w:t>)</w:t>
      </w:r>
      <w:r w:rsidR="006D2418">
        <w:rPr>
          <w:rFonts w:eastAsiaTheme="minorHAnsi" w:cs="Arial"/>
          <w:szCs w:val="20"/>
          <w:lang w:val="en-CA"/>
        </w:rPr>
        <w:t xml:space="preserve"> utility grade communications towers operational by June 2013.</w:t>
      </w:r>
      <w:r w:rsidR="00745824">
        <w:rPr>
          <w:rFonts w:eastAsiaTheme="minorHAnsi" w:cs="Arial"/>
          <w:szCs w:val="20"/>
          <w:lang w:val="en-CA"/>
        </w:rPr>
        <w:t xml:space="preserve"> </w:t>
      </w:r>
      <w:r>
        <w:rPr>
          <w:rFonts w:eastAsiaTheme="minorHAnsi" w:cs="Arial"/>
          <w:szCs w:val="20"/>
          <w:lang w:val="en-CA"/>
        </w:rPr>
        <w:t xml:space="preserve">Each tower is </w:t>
      </w:r>
      <w:r w:rsidR="00375A3E">
        <w:rPr>
          <w:rFonts w:eastAsiaTheme="minorHAnsi" w:cs="Arial"/>
          <w:szCs w:val="20"/>
          <w:lang w:val="en-CA"/>
        </w:rPr>
        <w:t xml:space="preserve">a thirty year municipal asset, and is </w:t>
      </w:r>
      <w:r>
        <w:rPr>
          <w:rFonts w:eastAsiaTheme="minorHAnsi" w:cs="Arial"/>
          <w:szCs w:val="20"/>
          <w:lang w:val="en-CA"/>
        </w:rPr>
        <w:t xml:space="preserve">designed </w:t>
      </w:r>
      <w:r w:rsidR="00375A3E">
        <w:rPr>
          <w:rFonts w:eastAsiaTheme="minorHAnsi" w:cs="Arial"/>
          <w:szCs w:val="20"/>
          <w:lang w:val="en-CA"/>
        </w:rPr>
        <w:t xml:space="preserve">to support </w:t>
      </w:r>
      <w:r>
        <w:rPr>
          <w:rFonts w:eastAsiaTheme="minorHAnsi" w:cs="Arial"/>
          <w:szCs w:val="20"/>
          <w:lang w:val="en-CA"/>
        </w:rPr>
        <w:t xml:space="preserve">broadband, mobility, and public safety wireless </w:t>
      </w:r>
      <w:r w:rsidR="00375A3E">
        <w:rPr>
          <w:rFonts w:eastAsiaTheme="minorHAnsi" w:cs="Arial"/>
          <w:szCs w:val="20"/>
          <w:lang w:val="en-CA"/>
        </w:rPr>
        <w:t xml:space="preserve">service providers. </w:t>
      </w:r>
      <w:r>
        <w:rPr>
          <w:rFonts w:eastAsiaTheme="minorHAnsi" w:cs="Arial"/>
          <w:szCs w:val="20"/>
          <w:lang w:val="en-CA"/>
        </w:rPr>
        <w:t xml:space="preserve">When completed it will be the largest utility communications network in the world. </w:t>
      </w:r>
    </w:p>
    <w:p w:rsidR="00F7755F" w:rsidRDefault="00F7755F">
      <w:pPr>
        <w:rPr>
          <w:rFonts w:eastAsiaTheme="minorHAnsi" w:cs="Arial"/>
          <w:szCs w:val="20"/>
          <w:lang w:val="en-CA"/>
        </w:rPr>
      </w:pPr>
    </w:p>
    <w:p w:rsidR="00745824" w:rsidRDefault="00745824">
      <w:pPr>
        <w:rPr>
          <w:rFonts w:eastAsiaTheme="minorHAnsi" w:cs="Arial"/>
          <w:szCs w:val="20"/>
          <w:lang w:val="en-CA"/>
        </w:rPr>
      </w:pPr>
      <w:r>
        <w:rPr>
          <w:rFonts w:eastAsiaTheme="minorHAnsi" w:cs="Arial"/>
          <w:szCs w:val="20"/>
          <w:lang w:val="en-CA"/>
        </w:rPr>
        <w:t xml:space="preserve"> </w:t>
      </w:r>
      <w:r w:rsidR="00F05764" w:rsidRPr="00F05764">
        <w:rPr>
          <w:rFonts w:eastAsiaTheme="minorHAnsi"/>
          <w:noProof/>
          <w:lang w:val="en-CA" w:eastAsia="en-CA"/>
        </w:rPr>
        <w:drawing>
          <wp:inline distT="0" distB="0" distL="0" distR="0" wp14:anchorId="6F0D61B1" wp14:editId="6F69C0A8">
            <wp:extent cx="5486400" cy="304186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2262" cy="3045118"/>
                    </a:xfrm>
                    <a:prstGeom prst="rect">
                      <a:avLst/>
                    </a:prstGeom>
                    <a:noFill/>
                    <a:ln>
                      <a:noFill/>
                    </a:ln>
                  </pic:spPr>
                </pic:pic>
              </a:graphicData>
            </a:graphic>
          </wp:inline>
        </w:drawing>
      </w:r>
    </w:p>
    <w:p w:rsidR="00745824" w:rsidRDefault="00745824">
      <w:pPr>
        <w:rPr>
          <w:rFonts w:eastAsiaTheme="minorHAnsi" w:cs="Arial"/>
          <w:szCs w:val="20"/>
          <w:lang w:val="en-CA"/>
        </w:rPr>
      </w:pPr>
    </w:p>
    <w:p w:rsidR="00F05764" w:rsidRDefault="00F05764">
      <w:pPr>
        <w:rPr>
          <w:rFonts w:eastAsiaTheme="minorHAnsi" w:cs="Arial"/>
          <w:szCs w:val="20"/>
          <w:lang w:val="en-CA"/>
        </w:rPr>
      </w:pPr>
      <w:r>
        <w:rPr>
          <w:rFonts w:eastAsiaTheme="minorHAnsi" w:cs="Arial"/>
          <w:szCs w:val="20"/>
          <w:lang w:val="en-CA"/>
        </w:rPr>
        <w:t xml:space="preserve">Parkland County received both federal and provincial capital funding to build the utility towers west of and including the Duffield tower. The towers east of Duffield have been funded using the County’s </w:t>
      </w:r>
      <w:r>
        <w:rPr>
          <w:rFonts w:cs="Arial"/>
          <w:szCs w:val="20"/>
          <w:lang w:eastAsia="en-CA"/>
        </w:rPr>
        <w:t xml:space="preserve">Municipal Sustainability Initiative (MSI) fund. The ongoing operating costs will be recovered by monthly collocation fees paid by the broadband, mobility, and public safety </w:t>
      </w:r>
      <w:r w:rsidR="00375A3E">
        <w:rPr>
          <w:rFonts w:cs="Arial"/>
          <w:szCs w:val="20"/>
          <w:lang w:eastAsia="en-CA"/>
        </w:rPr>
        <w:t xml:space="preserve">wireless </w:t>
      </w:r>
      <w:r>
        <w:rPr>
          <w:rFonts w:cs="Arial"/>
          <w:szCs w:val="20"/>
          <w:lang w:eastAsia="en-CA"/>
        </w:rPr>
        <w:t xml:space="preserve">providers. The network </w:t>
      </w:r>
      <w:r w:rsidR="00E66D10">
        <w:rPr>
          <w:rFonts w:cs="Arial"/>
          <w:szCs w:val="20"/>
          <w:lang w:eastAsia="en-CA"/>
        </w:rPr>
        <w:t xml:space="preserve">will </w:t>
      </w:r>
      <w:r>
        <w:rPr>
          <w:rFonts w:cs="Arial"/>
          <w:szCs w:val="20"/>
          <w:lang w:eastAsia="en-CA"/>
        </w:rPr>
        <w:t>be cash flow positive in 3 to 5 years.</w:t>
      </w:r>
    </w:p>
    <w:p w:rsidR="00475755" w:rsidRDefault="00475755">
      <w:pPr>
        <w:rPr>
          <w:rFonts w:eastAsiaTheme="minorHAnsi" w:cs="Arial"/>
          <w:b/>
          <w:szCs w:val="20"/>
          <w:lang w:val="en-CA"/>
        </w:rPr>
      </w:pPr>
    </w:p>
    <w:p w:rsidR="000C561B" w:rsidRPr="000C561B" w:rsidRDefault="000C561B" w:rsidP="000C561B">
      <w:pPr>
        <w:spacing w:after="120"/>
        <w:rPr>
          <w:rFonts w:eastAsiaTheme="minorHAnsi" w:cs="Arial"/>
          <w:b/>
          <w:szCs w:val="20"/>
          <w:lang w:val="en-CA"/>
        </w:rPr>
      </w:pPr>
      <w:r w:rsidRPr="000C561B">
        <w:rPr>
          <w:rFonts w:eastAsiaTheme="minorHAnsi" w:cs="Arial"/>
          <w:b/>
          <w:szCs w:val="20"/>
          <w:lang w:val="en-CA"/>
        </w:rPr>
        <w:t>Summary</w:t>
      </w:r>
    </w:p>
    <w:p w:rsidR="00CC2C2D" w:rsidRDefault="00475755">
      <w:pPr>
        <w:spacing w:after="100"/>
        <w:rPr>
          <w:rFonts w:cs="Arial"/>
          <w:szCs w:val="20"/>
        </w:rPr>
      </w:pPr>
      <w:r w:rsidRPr="007C6875">
        <w:rPr>
          <w:rFonts w:cs="Arial"/>
          <w:szCs w:val="20"/>
        </w:rPr>
        <w:t>Implementing a</w:t>
      </w:r>
      <w:r>
        <w:rPr>
          <w:rFonts w:cs="Arial"/>
          <w:szCs w:val="20"/>
        </w:rPr>
        <w:t>n</w:t>
      </w:r>
      <w:r w:rsidRPr="007C6875">
        <w:rPr>
          <w:rFonts w:cs="Arial"/>
          <w:szCs w:val="20"/>
        </w:rPr>
        <w:t xml:space="preserve"> open access </w:t>
      </w:r>
      <w:r>
        <w:rPr>
          <w:rFonts w:cs="Arial"/>
          <w:szCs w:val="20"/>
        </w:rPr>
        <w:t xml:space="preserve">utility </w:t>
      </w:r>
      <w:r w:rsidRPr="007C6875">
        <w:rPr>
          <w:rFonts w:cs="Arial"/>
          <w:szCs w:val="20"/>
        </w:rPr>
        <w:t xml:space="preserve">network will maintain competition in high density areas, ensure that </w:t>
      </w:r>
      <w:r>
        <w:rPr>
          <w:rFonts w:cs="Arial"/>
          <w:szCs w:val="20"/>
        </w:rPr>
        <w:t>m</w:t>
      </w:r>
      <w:r w:rsidRPr="007C6875">
        <w:rPr>
          <w:rFonts w:cs="Arial"/>
          <w:szCs w:val="20"/>
        </w:rPr>
        <w:t xml:space="preserve">edium to low density areas receive adequate service, will give residences and businesses a choice in </w:t>
      </w:r>
      <w:r w:rsidR="007705BC">
        <w:rPr>
          <w:rFonts w:cs="Arial"/>
          <w:szCs w:val="20"/>
        </w:rPr>
        <w:t>communication</w:t>
      </w:r>
      <w:r w:rsidRPr="007C6875">
        <w:rPr>
          <w:rFonts w:cs="Arial"/>
          <w:szCs w:val="20"/>
        </w:rPr>
        <w:t xml:space="preserve"> services, and will ensure that </w:t>
      </w:r>
      <w:r w:rsidR="007705BC">
        <w:rPr>
          <w:rFonts w:cs="Arial"/>
          <w:szCs w:val="20"/>
        </w:rPr>
        <w:t xml:space="preserve">communication </w:t>
      </w:r>
      <w:r w:rsidRPr="007C6875">
        <w:rPr>
          <w:rFonts w:cs="Arial"/>
          <w:szCs w:val="20"/>
        </w:rPr>
        <w:t xml:space="preserve">services are able to meet the </w:t>
      </w:r>
      <w:r w:rsidR="007705BC">
        <w:rPr>
          <w:rFonts w:cs="Arial"/>
          <w:szCs w:val="20"/>
        </w:rPr>
        <w:t xml:space="preserve">rural </w:t>
      </w:r>
      <w:r w:rsidRPr="007C6875">
        <w:rPr>
          <w:rFonts w:cs="Arial"/>
          <w:szCs w:val="20"/>
        </w:rPr>
        <w:t xml:space="preserve">community's </w:t>
      </w:r>
      <w:r w:rsidR="007705BC">
        <w:rPr>
          <w:rFonts w:cs="Arial"/>
          <w:szCs w:val="20"/>
        </w:rPr>
        <w:t xml:space="preserve">current and future </w:t>
      </w:r>
      <w:r w:rsidRPr="007C6875">
        <w:rPr>
          <w:rFonts w:cs="Arial"/>
          <w:szCs w:val="20"/>
        </w:rPr>
        <w:t xml:space="preserve">coverage and capacity requirements. </w:t>
      </w:r>
    </w:p>
    <w:p w:rsidR="00CC2C2D" w:rsidRDefault="007705BC">
      <w:pPr>
        <w:spacing w:after="100"/>
        <w:rPr>
          <w:rFonts w:cs="Arial"/>
          <w:szCs w:val="20"/>
        </w:rPr>
      </w:pPr>
      <w:r>
        <w:rPr>
          <w:rFonts w:cs="Arial"/>
          <w:szCs w:val="20"/>
        </w:rPr>
        <w:t xml:space="preserve">A utility network </w:t>
      </w:r>
      <w:r w:rsidR="00876F68">
        <w:rPr>
          <w:rFonts w:eastAsiaTheme="minorHAnsi" w:cs="Arial"/>
          <w:szCs w:val="20"/>
          <w:lang w:val="en-CA"/>
        </w:rPr>
        <w:t>provides the means for a rural municipality to grow a knowledge workforce that creates economic value through acquisition, processing and use of information</w:t>
      </w:r>
      <w:r w:rsidR="00475755">
        <w:rPr>
          <w:rFonts w:eastAsiaTheme="minorHAnsi" w:cs="Arial"/>
          <w:szCs w:val="20"/>
          <w:lang w:val="en-CA"/>
        </w:rPr>
        <w:t>.</w:t>
      </w:r>
      <w:r w:rsidR="00876F68" w:rsidRPr="00CB7DF5">
        <w:rPr>
          <w:rFonts w:cs="Arial"/>
          <w:szCs w:val="20"/>
        </w:rPr>
        <w:t xml:space="preserve"> </w:t>
      </w:r>
      <w:r w:rsidR="00475755">
        <w:rPr>
          <w:rFonts w:cs="Arial"/>
          <w:szCs w:val="20"/>
        </w:rPr>
        <w:t xml:space="preserve">A knowledgeable </w:t>
      </w:r>
      <w:r w:rsidR="00876F68">
        <w:rPr>
          <w:rFonts w:cs="Arial"/>
          <w:szCs w:val="20"/>
        </w:rPr>
        <w:t>workforce support</w:t>
      </w:r>
      <w:r w:rsidR="00475755">
        <w:rPr>
          <w:rFonts w:cs="Arial"/>
          <w:szCs w:val="20"/>
        </w:rPr>
        <w:t>s</w:t>
      </w:r>
      <w:r w:rsidR="00876F68">
        <w:rPr>
          <w:rFonts w:cs="Arial"/>
          <w:szCs w:val="20"/>
        </w:rPr>
        <w:t xml:space="preserve"> community development initiatives that help rural communities remove barriers to community development and economic growth. </w:t>
      </w:r>
    </w:p>
    <w:p w:rsidR="00876F68" w:rsidRDefault="00475755">
      <w:pPr>
        <w:rPr>
          <w:rFonts w:eastAsiaTheme="minorHAnsi" w:cs="Arial"/>
          <w:szCs w:val="20"/>
          <w:lang w:val="en-CA"/>
        </w:rPr>
      </w:pPr>
      <w:r>
        <w:rPr>
          <w:rFonts w:cs="Arial"/>
          <w:szCs w:val="20"/>
        </w:rPr>
        <w:t xml:space="preserve">The Parkland County utility network will enable its </w:t>
      </w:r>
      <w:r w:rsidR="00876F68">
        <w:rPr>
          <w:rFonts w:cs="Arial"/>
          <w:szCs w:val="20"/>
        </w:rPr>
        <w:t xml:space="preserve">residents and businesses </w:t>
      </w:r>
      <w:r>
        <w:rPr>
          <w:rFonts w:cs="Arial"/>
          <w:szCs w:val="20"/>
        </w:rPr>
        <w:t xml:space="preserve">the ability </w:t>
      </w:r>
      <w:r w:rsidR="00876F68">
        <w:rPr>
          <w:rFonts w:cs="Arial"/>
          <w:szCs w:val="20"/>
        </w:rPr>
        <w:t xml:space="preserve">to understand how to leverage </w:t>
      </w:r>
      <w:r>
        <w:rPr>
          <w:rFonts w:cs="Arial"/>
          <w:szCs w:val="20"/>
        </w:rPr>
        <w:t xml:space="preserve">communications </w:t>
      </w:r>
      <w:r w:rsidR="00876F68">
        <w:rPr>
          <w:rFonts w:cs="Arial"/>
          <w:szCs w:val="20"/>
        </w:rPr>
        <w:t xml:space="preserve">to improve their lifestyle and initiate economic initiatives. The end result is a revitalized rural community that is better for the people who live and work in them.  Rural </w:t>
      </w:r>
      <w:r>
        <w:rPr>
          <w:rFonts w:cs="Arial"/>
          <w:szCs w:val="20"/>
        </w:rPr>
        <w:t xml:space="preserve">municipalities </w:t>
      </w:r>
      <w:r w:rsidR="00876F68">
        <w:rPr>
          <w:rFonts w:cs="Arial"/>
          <w:szCs w:val="20"/>
        </w:rPr>
        <w:t xml:space="preserve">play a key role in solving the knowledge divide problem by identifying new skills, developing training and learning programs, and delivering training to the community. </w:t>
      </w:r>
      <w:bookmarkStart w:id="3" w:name="_GoBack"/>
      <w:bookmarkEnd w:id="3"/>
    </w:p>
    <w:p w:rsidR="00EB414F" w:rsidRDefault="008C18CF">
      <w:pPr>
        <w:rPr>
          <w:rFonts w:eastAsiaTheme="minorHAnsi" w:cs="Arial"/>
          <w:szCs w:val="20"/>
          <w:lang w:val="en-CA"/>
        </w:rPr>
      </w:pPr>
      <w:r>
        <w:rPr>
          <w:rFonts w:eastAsiaTheme="minorHAnsi" w:cs="Arial"/>
          <w:szCs w:val="20"/>
          <w:lang w:val="en-CA"/>
        </w:rPr>
        <w:t xml:space="preserve"> </w:t>
      </w:r>
    </w:p>
    <w:sectPr w:rsidR="00EB414F" w:rsidSect="00F35C23">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6A4" w:rsidRDefault="00CA46A4" w:rsidP="008504E9">
      <w:r>
        <w:separator/>
      </w:r>
    </w:p>
  </w:endnote>
  <w:endnote w:type="continuationSeparator" w:id="0">
    <w:p w:rsidR="00CA46A4" w:rsidRDefault="00CA46A4" w:rsidP="0085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antGarde-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066127"/>
      <w:docPartObj>
        <w:docPartGallery w:val="Page Numbers (Bottom of Page)"/>
        <w:docPartUnique/>
      </w:docPartObj>
    </w:sdtPr>
    <w:sdtEndPr>
      <w:rPr>
        <w:noProof/>
      </w:rPr>
    </w:sdtEndPr>
    <w:sdtContent>
      <w:p w:rsidR="00052F24" w:rsidRDefault="00CC2C2D">
        <w:pPr>
          <w:pStyle w:val="Footer"/>
          <w:jc w:val="center"/>
        </w:pPr>
        <w:r>
          <w:fldChar w:fldCharType="begin"/>
        </w:r>
        <w:r w:rsidR="009C1AC1">
          <w:instrText xml:space="preserve"> PAGE   \* MERGEFORMAT </w:instrText>
        </w:r>
        <w:r>
          <w:fldChar w:fldCharType="separate"/>
        </w:r>
        <w:r w:rsidR="00DB24D8">
          <w:rPr>
            <w:noProof/>
          </w:rPr>
          <w:t>4</w:t>
        </w:r>
        <w:r>
          <w:rPr>
            <w:noProof/>
          </w:rPr>
          <w:fldChar w:fldCharType="end"/>
        </w:r>
      </w:p>
    </w:sdtContent>
  </w:sdt>
  <w:p w:rsidR="00052F24" w:rsidRDefault="00052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6A4" w:rsidRDefault="00CA46A4" w:rsidP="008504E9">
      <w:r>
        <w:separator/>
      </w:r>
    </w:p>
  </w:footnote>
  <w:footnote w:type="continuationSeparator" w:id="0">
    <w:p w:rsidR="00CA46A4" w:rsidRDefault="00CA46A4" w:rsidP="008504E9">
      <w:r>
        <w:continuationSeparator/>
      </w:r>
    </w:p>
  </w:footnote>
  <w:footnote w:id="1">
    <w:p w:rsidR="00052F24" w:rsidRPr="00732089" w:rsidRDefault="00052F24" w:rsidP="00732089">
      <w:pPr>
        <w:autoSpaceDE w:val="0"/>
        <w:autoSpaceDN w:val="0"/>
        <w:adjustRightInd w:val="0"/>
        <w:rPr>
          <w:rFonts w:ascii="AvantGarde-Book" w:eastAsiaTheme="minorHAnsi" w:hAnsi="AvantGarde-Book" w:cs="AvantGarde-Book"/>
          <w:sz w:val="16"/>
          <w:szCs w:val="16"/>
          <w:lang w:val="en-CA"/>
        </w:rPr>
      </w:pPr>
      <w:r w:rsidRPr="00732089">
        <w:rPr>
          <w:rStyle w:val="FootnoteReference"/>
          <w:sz w:val="16"/>
          <w:szCs w:val="16"/>
        </w:rPr>
        <w:footnoteRef/>
      </w:r>
      <w:r w:rsidRPr="00732089">
        <w:rPr>
          <w:sz w:val="16"/>
          <w:szCs w:val="16"/>
        </w:rPr>
        <w:t xml:space="preserve"> </w:t>
      </w:r>
      <w:r w:rsidRPr="00732089">
        <w:rPr>
          <w:rFonts w:ascii="AvantGarde-Book" w:eastAsiaTheme="minorHAnsi" w:hAnsi="AvantGarde-Book" w:cs="AvantGarde-Book"/>
          <w:sz w:val="16"/>
          <w:szCs w:val="16"/>
          <w:lang w:val="en-CA"/>
        </w:rPr>
        <w:t xml:space="preserve">Alberta rural municipalities include Counties, Specialized Municipalities, Special Areas, Improvement Districts, Towns, Villages, Summer Villages, and Hamlets. </w:t>
      </w:r>
    </w:p>
    <w:p w:rsidR="00052F24" w:rsidRPr="00732089" w:rsidRDefault="00052F24">
      <w:pPr>
        <w:pStyle w:val="FootnoteText"/>
        <w:rPr>
          <w:sz w:val="16"/>
          <w:szCs w:val="16"/>
          <w:lang w:val="en-CA"/>
        </w:rPr>
      </w:pPr>
    </w:p>
  </w:footnote>
  <w:footnote w:id="2">
    <w:p w:rsidR="00052F24" w:rsidRPr="00732089" w:rsidRDefault="00052F24" w:rsidP="00732089">
      <w:pPr>
        <w:pStyle w:val="FootnoteText"/>
        <w:rPr>
          <w:lang w:val="en-CA"/>
        </w:rPr>
      </w:pPr>
      <w:r w:rsidRPr="00732089">
        <w:rPr>
          <w:rStyle w:val="FootnoteReference"/>
          <w:sz w:val="16"/>
          <w:szCs w:val="16"/>
        </w:rPr>
        <w:footnoteRef/>
      </w:r>
      <w:r w:rsidRPr="00732089">
        <w:rPr>
          <w:sz w:val="16"/>
          <w:szCs w:val="16"/>
        </w:rPr>
        <w:t xml:space="preserve"> </w:t>
      </w:r>
      <w:r w:rsidRPr="00732089">
        <w:rPr>
          <w:rFonts w:cs="Arial"/>
          <w:color w:val="000000" w:themeColor="text1"/>
          <w:sz w:val="16"/>
          <w:szCs w:val="16"/>
        </w:rPr>
        <w:t>Parkland County is located on the western outskirts of Edmonton, Alberta, and extends approximately 80km to the Pembina River. The southern boundary is marked by the North Saskatchewan River, while the northern boundary separates Parkland County from Lac Ste. Anne and Sturgeon Counties</w:t>
      </w:r>
      <w:r w:rsidRPr="00732089">
        <w:rPr>
          <w:rFonts w:cs="Arial"/>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ABE"/>
    <w:multiLevelType w:val="hybridMultilevel"/>
    <w:tmpl w:val="32229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7E34A78"/>
    <w:multiLevelType w:val="multilevel"/>
    <w:tmpl w:val="320C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152F1"/>
    <w:multiLevelType w:val="hybridMultilevel"/>
    <w:tmpl w:val="B3600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B30432F"/>
    <w:multiLevelType w:val="hybridMultilevel"/>
    <w:tmpl w:val="30A0E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B732811"/>
    <w:multiLevelType w:val="hybridMultilevel"/>
    <w:tmpl w:val="78A0EE7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30D34C8D"/>
    <w:multiLevelType w:val="hybridMultilevel"/>
    <w:tmpl w:val="EB048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1B34A51"/>
    <w:multiLevelType w:val="multilevel"/>
    <w:tmpl w:val="85A2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D171F4"/>
    <w:multiLevelType w:val="hybridMultilevel"/>
    <w:tmpl w:val="F1B2F2A6"/>
    <w:lvl w:ilvl="0" w:tplc="10090001">
      <w:start w:val="1"/>
      <w:numFmt w:val="bullet"/>
      <w:lvlText w:val=""/>
      <w:lvlJc w:val="left"/>
      <w:pPr>
        <w:ind w:left="1900" w:hanging="360"/>
      </w:pPr>
      <w:rPr>
        <w:rFonts w:ascii="Symbol" w:hAnsi="Symbol" w:hint="default"/>
      </w:rPr>
    </w:lvl>
    <w:lvl w:ilvl="1" w:tplc="10090003">
      <w:start w:val="1"/>
      <w:numFmt w:val="bullet"/>
      <w:lvlText w:val="o"/>
      <w:lvlJc w:val="left"/>
      <w:pPr>
        <w:ind w:left="2620" w:hanging="360"/>
      </w:pPr>
      <w:rPr>
        <w:rFonts w:ascii="Courier New" w:hAnsi="Courier New" w:cs="Courier New" w:hint="default"/>
      </w:rPr>
    </w:lvl>
    <w:lvl w:ilvl="2" w:tplc="10090005" w:tentative="1">
      <w:start w:val="1"/>
      <w:numFmt w:val="bullet"/>
      <w:lvlText w:val=""/>
      <w:lvlJc w:val="left"/>
      <w:pPr>
        <w:ind w:left="3340" w:hanging="360"/>
      </w:pPr>
      <w:rPr>
        <w:rFonts w:ascii="Wingdings" w:hAnsi="Wingdings" w:hint="default"/>
      </w:rPr>
    </w:lvl>
    <w:lvl w:ilvl="3" w:tplc="10090001" w:tentative="1">
      <w:start w:val="1"/>
      <w:numFmt w:val="bullet"/>
      <w:lvlText w:val=""/>
      <w:lvlJc w:val="left"/>
      <w:pPr>
        <w:ind w:left="4060" w:hanging="360"/>
      </w:pPr>
      <w:rPr>
        <w:rFonts w:ascii="Symbol" w:hAnsi="Symbol" w:hint="default"/>
      </w:rPr>
    </w:lvl>
    <w:lvl w:ilvl="4" w:tplc="10090003" w:tentative="1">
      <w:start w:val="1"/>
      <w:numFmt w:val="bullet"/>
      <w:lvlText w:val="o"/>
      <w:lvlJc w:val="left"/>
      <w:pPr>
        <w:ind w:left="4780" w:hanging="360"/>
      </w:pPr>
      <w:rPr>
        <w:rFonts w:ascii="Courier New" w:hAnsi="Courier New" w:cs="Courier New" w:hint="default"/>
      </w:rPr>
    </w:lvl>
    <w:lvl w:ilvl="5" w:tplc="10090005" w:tentative="1">
      <w:start w:val="1"/>
      <w:numFmt w:val="bullet"/>
      <w:lvlText w:val=""/>
      <w:lvlJc w:val="left"/>
      <w:pPr>
        <w:ind w:left="5500" w:hanging="360"/>
      </w:pPr>
      <w:rPr>
        <w:rFonts w:ascii="Wingdings" w:hAnsi="Wingdings" w:hint="default"/>
      </w:rPr>
    </w:lvl>
    <w:lvl w:ilvl="6" w:tplc="10090001" w:tentative="1">
      <w:start w:val="1"/>
      <w:numFmt w:val="bullet"/>
      <w:lvlText w:val=""/>
      <w:lvlJc w:val="left"/>
      <w:pPr>
        <w:ind w:left="6220" w:hanging="360"/>
      </w:pPr>
      <w:rPr>
        <w:rFonts w:ascii="Symbol" w:hAnsi="Symbol" w:hint="default"/>
      </w:rPr>
    </w:lvl>
    <w:lvl w:ilvl="7" w:tplc="10090003" w:tentative="1">
      <w:start w:val="1"/>
      <w:numFmt w:val="bullet"/>
      <w:lvlText w:val="o"/>
      <w:lvlJc w:val="left"/>
      <w:pPr>
        <w:ind w:left="6940" w:hanging="360"/>
      </w:pPr>
      <w:rPr>
        <w:rFonts w:ascii="Courier New" w:hAnsi="Courier New" w:cs="Courier New" w:hint="default"/>
      </w:rPr>
    </w:lvl>
    <w:lvl w:ilvl="8" w:tplc="10090005" w:tentative="1">
      <w:start w:val="1"/>
      <w:numFmt w:val="bullet"/>
      <w:lvlText w:val=""/>
      <w:lvlJc w:val="left"/>
      <w:pPr>
        <w:ind w:left="7660" w:hanging="360"/>
      </w:pPr>
      <w:rPr>
        <w:rFonts w:ascii="Wingdings" w:hAnsi="Wingdings" w:hint="default"/>
      </w:rPr>
    </w:lvl>
  </w:abstractNum>
  <w:abstractNum w:abstractNumId="8">
    <w:nsid w:val="402A5B16"/>
    <w:multiLevelType w:val="hybridMultilevel"/>
    <w:tmpl w:val="36607B8E"/>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9">
    <w:nsid w:val="4459543B"/>
    <w:multiLevelType w:val="hybridMultilevel"/>
    <w:tmpl w:val="4B86B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A7074A8"/>
    <w:multiLevelType w:val="hybridMultilevel"/>
    <w:tmpl w:val="67B89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AAE29EB"/>
    <w:multiLevelType w:val="hybridMultilevel"/>
    <w:tmpl w:val="A86242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5CDD55F6"/>
    <w:multiLevelType w:val="hybridMultilevel"/>
    <w:tmpl w:val="2B6AEE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65CE6A0C"/>
    <w:multiLevelType w:val="hybridMultilevel"/>
    <w:tmpl w:val="12A8FB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B1D7301"/>
    <w:multiLevelType w:val="hybridMultilevel"/>
    <w:tmpl w:val="735E7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6A439A7"/>
    <w:multiLevelType w:val="hybridMultilevel"/>
    <w:tmpl w:val="16D4062E"/>
    <w:lvl w:ilvl="0" w:tplc="10090001">
      <w:start w:val="1"/>
      <w:numFmt w:val="bullet"/>
      <w:lvlText w:val=""/>
      <w:lvlJc w:val="left"/>
      <w:pPr>
        <w:ind w:left="2271" w:hanging="360"/>
      </w:pPr>
      <w:rPr>
        <w:rFonts w:ascii="Symbol" w:hAnsi="Symbol" w:hint="default"/>
      </w:rPr>
    </w:lvl>
    <w:lvl w:ilvl="1" w:tplc="10090003">
      <w:start w:val="1"/>
      <w:numFmt w:val="bullet"/>
      <w:lvlText w:val="o"/>
      <w:lvlJc w:val="left"/>
      <w:pPr>
        <w:ind w:left="2991" w:hanging="360"/>
      </w:pPr>
      <w:rPr>
        <w:rFonts w:ascii="Courier New" w:hAnsi="Courier New" w:cs="Courier New" w:hint="default"/>
      </w:rPr>
    </w:lvl>
    <w:lvl w:ilvl="2" w:tplc="10090005" w:tentative="1">
      <w:start w:val="1"/>
      <w:numFmt w:val="bullet"/>
      <w:lvlText w:val=""/>
      <w:lvlJc w:val="left"/>
      <w:pPr>
        <w:ind w:left="3711" w:hanging="360"/>
      </w:pPr>
      <w:rPr>
        <w:rFonts w:ascii="Wingdings" w:hAnsi="Wingdings" w:hint="default"/>
      </w:rPr>
    </w:lvl>
    <w:lvl w:ilvl="3" w:tplc="10090001" w:tentative="1">
      <w:start w:val="1"/>
      <w:numFmt w:val="bullet"/>
      <w:lvlText w:val=""/>
      <w:lvlJc w:val="left"/>
      <w:pPr>
        <w:ind w:left="4431" w:hanging="360"/>
      </w:pPr>
      <w:rPr>
        <w:rFonts w:ascii="Symbol" w:hAnsi="Symbol" w:hint="default"/>
      </w:rPr>
    </w:lvl>
    <w:lvl w:ilvl="4" w:tplc="10090003" w:tentative="1">
      <w:start w:val="1"/>
      <w:numFmt w:val="bullet"/>
      <w:lvlText w:val="o"/>
      <w:lvlJc w:val="left"/>
      <w:pPr>
        <w:ind w:left="5151" w:hanging="360"/>
      </w:pPr>
      <w:rPr>
        <w:rFonts w:ascii="Courier New" w:hAnsi="Courier New" w:cs="Courier New" w:hint="default"/>
      </w:rPr>
    </w:lvl>
    <w:lvl w:ilvl="5" w:tplc="10090005" w:tentative="1">
      <w:start w:val="1"/>
      <w:numFmt w:val="bullet"/>
      <w:lvlText w:val=""/>
      <w:lvlJc w:val="left"/>
      <w:pPr>
        <w:ind w:left="5871" w:hanging="360"/>
      </w:pPr>
      <w:rPr>
        <w:rFonts w:ascii="Wingdings" w:hAnsi="Wingdings" w:hint="default"/>
      </w:rPr>
    </w:lvl>
    <w:lvl w:ilvl="6" w:tplc="10090001" w:tentative="1">
      <w:start w:val="1"/>
      <w:numFmt w:val="bullet"/>
      <w:lvlText w:val=""/>
      <w:lvlJc w:val="left"/>
      <w:pPr>
        <w:ind w:left="6591" w:hanging="360"/>
      </w:pPr>
      <w:rPr>
        <w:rFonts w:ascii="Symbol" w:hAnsi="Symbol" w:hint="default"/>
      </w:rPr>
    </w:lvl>
    <w:lvl w:ilvl="7" w:tplc="10090003" w:tentative="1">
      <w:start w:val="1"/>
      <w:numFmt w:val="bullet"/>
      <w:lvlText w:val="o"/>
      <w:lvlJc w:val="left"/>
      <w:pPr>
        <w:ind w:left="7311" w:hanging="360"/>
      </w:pPr>
      <w:rPr>
        <w:rFonts w:ascii="Courier New" w:hAnsi="Courier New" w:cs="Courier New" w:hint="default"/>
      </w:rPr>
    </w:lvl>
    <w:lvl w:ilvl="8" w:tplc="10090005" w:tentative="1">
      <w:start w:val="1"/>
      <w:numFmt w:val="bullet"/>
      <w:lvlText w:val=""/>
      <w:lvlJc w:val="left"/>
      <w:pPr>
        <w:ind w:left="8031" w:hanging="360"/>
      </w:pPr>
      <w:rPr>
        <w:rFonts w:ascii="Wingdings" w:hAnsi="Wingdings" w:hint="default"/>
      </w:rPr>
    </w:lvl>
  </w:abstractNum>
  <w:abstractNum w:abstractNumId="16">
    <w:nsid w:val="79950B06"/>
    <w:multiLevelType w:val="hybridMultilevel"/>
    <w:tmpl w:val="22126D92"/>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num w:numId="1">
    <w:abstractNumId w:val="13"/>
  </w:num>
  <w:num w:numId="2">
    <w:abstractNumId w:val="12"/>
  </w:num>
  <w:num w:numId="3">
    <w:abstractNumId w:val="11"/>
  </w:num>
  <w:num w:numId="4">
    <w:abstractNumId w:val="16"/>
  </w:num>
  <w:num w:numId="5">
    <w:abstractNumId w:val="15"/>
  </w:num>
  <w:num w:numId="6">
    <w:abstractNumId w:val="10"/>
  </w:num>
  <w:num w:numId="7">
    <w:abstractNumId w:val="7"/>
  </w:num>
  <w:num w:numId="8">
    <w:abstractNumId w:val="4"/>
  </w:num>
  <w:num w:numId="9">
    <w:abstractNumId w:val="9"/>
  </w:num>
  <w:num w:numId="10">
    <w:abstractNumId w:val="5"/>
  </w:num>
  <w:num w:numId="11">
    <w:abstractNumId w:val="3"/>
  </w:num>
  <w:num w:numId="12">
    <w:abstractNumId w:val="0"/>
  </w:num>
  <w:num w:numId="13">
    <w:abstractNumId w:val="8"/>
  </w:num>
  <w:num w:numId="14">
    <w:abstractNumId w:val="1"/>
  </w:num>
  <w:num w:numId="15">
    <w:abstractNumId w:val="6"/>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61C"/>
    <w:rsid w:val="00052F24"/>
    <w:rsid w:val="000732F4"/>
    <w:rsid w:val="000C1FC8"/>
    <w:rsid w:val="000C561B"/>
    <w:rsid w:val="000E74F1"/>
    <w:rsid w:val="0017404D"/>
    <w:rsid w:val="001D2B39"/>
    <w:rsid w:val="001D372F"/>
    <w:rsid w:val="00216145"/>
    <w:rsid w:val="00255D96"/>
    <w:rsid w:val="00261E02"/>
    <w:rsid w:val="002A22BE"/>
    <w:rsid w:val="002E286B"/>
    <w:rsid w:val="00311F99"/>
    <w:rsid w:val="00355768"/>
    <w:rsid w:val="00375A3E"/>
    <w:rsid w:val="003B5C2D"/>
    <w:rsid w:val="003B5FED"/>
    <w:rsid w:val="00401347"/>
    <w:rsid w:val="0041461C"/>
    <w:rsid w:val="00415F1B"/>
    <w:rsid w:val="00434C58"/>
    <w:rsid w:val="00467B6B"/>
    <w:rsid w:val="00475755"/>
    <w:rsid w:val="004A3BF9"/>
    <w:rsid w:val="004C665B"/>
    <w:rsid w:val="004D4B92"/>
    <w:rsid w:val="0055707B"/>
    <w:rsid w:val="00562AED"/>
    <w:rsid w:val="00590195"/>
    <w:rsid w:val="005B4A9F"/>
    <w:rsid w:val="005C08EE"/>
    <w:rsid w:val="0061088F"/>
    <w:rsid w:val="006234A4"/>
    <w:rsid w:val="006413C1"/>
    <w:rsid w:val="00670725"/>
    <w:rsid w:val="006758BB"/>
    <w:rsid w:val="0068130D"/>
    <w:rsid w:val="00687F4C"/>
    <w:rsid w:val="006D2418"/>
    <w:rsid w:val="006D3A98"/>
    <w:rsid w:val="007060CA"/>
    <w:rsid w:val="007124A3"/>
    <w:rsid w:val="0071252D"/>
    <w:rsid w:val="00715CCA"/>
    <w:rsid w:val="007179CC"/>
    <w:rsid w:val="00732089"/>
    <w:rsid w:val="00745824"/>
    <w:rsid w:val="007666A7"/>
    <w:rsid w:val="007705BC"/>
    <w:rsid w:val="007C5804"/>
    <w:rsid w:val="007E065C"/>
    <w:rsid w:val="007E4EED"/>
    <w:rsid w:val="00821B1D"/>
    <w:rsid w:val="0082356D"/>
    <w:rsid w:val="0082743F"/>
    <w:rsid w:val="008504E9"/>
    <w:rsid w:val="00851BF9"/>
    <w:rsid w:val="00862FDE"/>
    <w:rsid w:val="00876F68"/>
    <w:rsid w:val="008778CF"/>
    <w:rsid w:val="00881523"/>
    <w:rsid w:val="00882202"/>
    <w:rsid w:val="00891983"/>
    <w:rsid w:val="00892DF9"/>
    <w:rsid w:val="008C18CF"/>
    <w:rsid w:val="008F556A"/>
    <w:rsid w:val="00917E95"/>
    <w:rsid w:val="00936B41"/>
    <w:rsid w:val="009408FE"/>
    <w:rsid w:val="009451F4"/>
    <w:rsid w:val="0099204F"/>
    <w:rsid w:val="009962C2"/>
    <w:rsid w:val="009A1E82"/>
    <w:rsid w:val="009B3B7F"/>
    <w:rsid w:val="009C1AC1"/>
    <w:rsid w:val="009E4751"/>
    <w:rsid w:val="00A45901"/>
    <w:rsid w:val="00A73F14"/>
    <w:rsid w:val="00A9256D"/>
    <w:rsid w:val="00AB6515"/>
    <w:rsid w:val="00AC5166"/>
    <w:rsid w:val="00AE29F4"/>
    <w:rsid w:val="00AF5168"/>
    <w:rsid w:val="00AF5851"/>
    <w:rsid w:val="00B23F9B"/>
    <w:rsid w:val="00B87FFB"/>
    <w:rsid w:val="00BA127D"/>
    <w:rsid w:val="00C10515"/>
    <w:rsid w:val="00C20458"/>
    <w:rsid w:val="00C2655E"/>
    <w:rsid w:val="00C721EB"/>
    <w:rsid w:val="00CA46A4"/>
    <w:rsid w:val="00CB463E"/>
    <w:rsid w:val="00CC22A7"/>
    <w:rsid w:val="00CC2C2D"/>
    <w:rsid w:val="00CD3B8A"/>
    <w:rsid w:val="00CE46D4"/>
    <w:rsid w:val="00CF4AD9"/>
    <w:rsid w:val="00D10094"/>
    <w:rsid w:val="00D165F9"/>
    <w:rsid w:val="00D6138A"/>
    <w:rsid w:val="00D66D64"/>
    <w:rsid w:val="00DB0186"/>
    <w:rsid w:val="00DB24D8"/>
    <w:rsid w:val="00DB2E72"/>
    <w:rsid w:val="00DC59E9"/>
    <w:rsid w:val="00E44604"/>
    <w:rsid w:val="00E66D10"/>
    <w:rsid w:val="00E840FB"/>
    <w:rsid w:val="00EA19E3"/>
    <w:rsid w:val="00EB414F"/>
    <w:rsid w:val="00ED2179"/>
    <w:rsid w:val="00F05764"/>
    <w:rsid w:val="00F153A6"/>
    <w:rsid w:val="00F34431"/>
    <w:rsid w:val="00F35C23"/>
    <w:rsid w:val="00F37803"/>
    <w:rsid w:val="00F60CDF"/>
    <w:rsid w:val="00F65876"/>
    <w:rsid w:val="00F7755F"/>
    <w:rsid w:val="00FB30D9"/>
    <w:rsid w:val="00FD2C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851"/>
    <w:rPr>
      <w:rFonts w:ascii="Arial" w:eastAsia="Times New Roman" w:hAnsi="Arial" w:cs="Times New Roman"/>
      <w:sz w:val="20"/>
      <w:szCs w:val="24"/>
      <w:lang w:val="en-US"/>
    </w:rPr>
  </w:style>
  <w:style w:type="paragraph" w:styleId="Heading1">
    <w:name w:val="heading 1"/>
    <w:basedOn w:val="Normal"/>
    <w:next w:val="Normal"/>
    <w:link w:val="Heading1Char"/>
    <w:uiPriority w:val="9"/>
    <w:qFormat/>
    <w:rsid w:val="00C2655E"/>
    <w:pPr>
      <w:keepNext/>
      <w:keepLines/>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AF5168"/>
    <w:pPr>
      <w:keepNext/>
      <w:keepLines/>
      <w:tabs>
        <w:tab w:val="left" w:pos="993"/>
        <w:tab w:val="left" w:pos="1134"/>
      </w:tabs>
      <w:spacing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C2655E"/>
    <w:pPr>
      <w:keepNext/>
      <w:keepLines/>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55E"/>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5168"/>
    <w:rPr>
      <w:rFonts w:ascii="Arial" w:eastAsiaTheme="majorEastAsia" w:hAnsi="Arial" w:cstheme="majorBidi"/>
      <w:b/>
      <w:bCs/>
      <w:color w:val="4F81BD" w:themeColor="accent1"/>
      <w:sz w:val="24"/>
      <w:szCs w:val="26"/>
      <w:lang w:val="en-US"/>
    </w:rPr>
  </w:style>
  <w:style w:type="character" w:customStyle="1" w:styleId="Heading3Char">
    <w:name w:val="Heading 3 Char"/>
    <w:basedOn w:val="DefaultParagraphFont"/>
    <w:link w:val="Heading3"/>
    <w:uiPriority w:val="9"/>
    <w:rsid w:val="00C2655E"/>
    <w:rPr>
      <w:rFonts w:ascii="Arial" w:eastAsiaTheme="majorEastAsia" w:hAnsi="Arial" w:cstheme="majorBidi"/>
      <w:b/>
      <w:bCs/>
      <w:color w:val="000000" w:themeColor="text1"/>
    </w:rPr>
  </w:style>
  <w:style w:type="character" w:styleId="Hyperlink">
    <w:name w:val="Hyperlink"/>
    <w:basedOn w:val="DefaultParagraphFont"/>
    <w:uiPriority w:val="99"/>
    <w:unhideWhenUsed/>
    <w:rsid w:val="00355768"/>
    <w:rPr>
      <w:color w:val="0066FF"/>
      <w:u w:val="single"/>
    </w:rPr>
  </w:style>
  <w:style w:type="paragraph" w:styleId="ListParagraph">
    <w:name w:val="List Paragraph"/>
    <w:basedOn w:val="Normal"/>
    <w:uiPriority w:val="34"/>
    <w:qFormat/>
    <w:rsid w:val="00562AED"/>
    <w:pPr>
      <w:ind w:left="720"/>
      <w:contextualSpacing/>
    </w:pPr>
  </w:style>
  <w:style w:type="paragraph" w:styleId="Header">
    <w:name w:val="header"/>
    <w:basedOn w:val="Normal"/>
    <w:link w:val="HeaderChar"/>
    <w:uiPriority w:val="99"/>
    <w:unhideWhenUsed/>
    <w:rsid w:val="008504E9"/>
    <w:pPr>
      <w:tabs>
        <w:tab w:val="center" w:pos="4680"/>
        <w:tab w:val="right" w:pos="9360"/>
      </w:tabs>
    </w:pPr>
  </w:style>
  <w:style w:type="character" w:customStyle="1" w:styleId="HeaderChar">
    <w:name w:val="Header Char"/>
    <w:basedOn w:val="DefaultParagraphFont"/>
    <w:link w:val="Header"/>
    <w:uiPriority w:val="99"/>
    <w:rsid w:val="008504E9"/>
    <w:rPr>
      <w:rFonts w:ascii="Arial" w:eastAsia="Times New Roman" w:hAnsi="Arial" w:cs="Times New Roman"/>
      <w:sz w:val="20"/>
      <w:szCs w:val="24"/>
      <w:lang w:val="en-US"/>
    </w:rPr>
  </w:style>
  <w:style w:type="paragraph" w:styleId="Footer">
    <w:name w:val="footer"/>
    <w:basedOn w:val="Normal"/>
    <w:link w:val="FooterChar"/>
    <w:uiPriority w:val="99"/>
    <w:unhideWhenUsed/>
    <w:rsid w:val="008504E9"/>
    <w:pPr>
      <w:tabs>
        <w:tab w:val="center" w:pos="4680"/>
        <w:tab w:val="right" w:pos="9360"/>
      </w:tabs>
    </w:pPr>
  </w:style>
  <w:style w:type="character" w:customStyle="1" w:styleId="FooterChar">
    <w:name w:val="Footer Char"/>
    <w:basedOn w:val="DefaultParagraphFont"/>
    <w:link w:val="Footer"/>
    <w:uiPriority w:val="99"/>
    <w:rsid w:val="008504E9"/>
    <w:rPr>
      <w:rFonts w:ascii="Arial" w:eastAsia="Times New Roman" w:hAnsi="Arial" w:cs="Times New Roman"/>
      <w:sz w:val="20"/>
      <w:szCs w:val="24"/>
      <w:lang w:val="en-US"/>
    </w:rPr>
  </w:style>
  <w:style w:type="paragraph" w:customStyle="1" w:styleId="Default">
    <w:name w:val="Default"/>
    <w:rsid w:val="00D6138A"/>
    <w:pPr>
      <w:autoSpaceDE w:val="0"/>
      <w:autoSpaceDN w:val="0"/>
      <w:adjustRightInd w:val="0"/>
    </w:pPr>
    <w:rPr>
      <w:rFonts w:ascii="Arial" w:eastAsia="SimSun" w:hAnsi="Arial" w:cs="Arial"/>
      <w:color w:val="000000"/>
      <w:sz w:val="24"/>
      <w:szCs w:val="24"/>
      <w:lang w:eastAsia="zh-CN"/>
    </w:rPr>
  </w:style>
  <w:style w:type="paragraph" w:styleId="FootnoteText">
    <w:name w:val="footnote text"/>
    <w:basedOn w:val="Normal"/>
    <w:link w:val="FootnoteTextChar"/>
    <w:uiPriority w:val="99"/>
    <w:semiHidden/>
    <w:unhideWhenUsed/>
    <w:rsid w:val="00732089"/>
    <w:rPr>
      <w:szCs w:val="20"/>
    </w:rPr>
  </w:style>
  <w:style w:type="character" w:customStyle="1" w:styleId="FootnoteTextChar">
    <w:name w:val="Footnote Text Char"/>
    <w:basedOn w:val="DefaultParagraphFont"/>
    <w:link w:val="FootnoteText"/>
    <w:uiPriority w:val="99"/>
    <w:semiHidden/>
    <w:rsid w:val="00732089"/>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732089"/>
    <w:rPr>
      <w:vertAlign w:val="superscript"/>
    </w:rPr>
  </w:style>
  <w:style w:type="paragraph" w:styleId="NormalWeb">
    <w:name w:val="Normal (Web)"/>
    <w:basedOn w:val="Normal"/>
    <w:unhideWhenUsed/>
    <w:rsid w:val="000732F4"/>
    <w:pPr>
      <w:spacing w:before="100" w:beforeAutospacing="1" w:after="100" w:afterAutospacing="1"/>
    </w:pPr>
    <w:rPr>
      <w:rFonts w:ascii="Times New Roman" w:hAnsi="Times New Roman"/>
      <w:sz w:val="24"/>
      <w:lang w:val="en-CA" w:eastAsia="en-CA"/>
    </w:rPr>
  </w:style>
  <w:style w:type="paragraph" w:styleId="BalloonText">
    <w:name w:val="Balloon Text"/>
    <w:basedOn w:val="Normal"/>
    <w:link w:val="BalloonTextChar"/>
    <w:uiPriority w:val="99"/>
    <w:semiHidden/>
    <w:unhideWhenUsed/>
    <w:rsid w:val="00F05764"/>
    <w:rPr>
      <w:rFonts w:ascii="Tahoma" w:hAnsi="Tahoma" w:cs="Tahoma"/>
      <w:sz w:val="16"/>
      <w:szCs w:val="16"/>
    </w:rPr>
  </w:style>
  <w:style w:type="character" w:customStyle="1" w:styleId="BalloonTextChar">
    <w:name w:val="Balloon Text Char"/>
    <w:basedOn w:val="DefaultParagraphFont"/>
    <w:link w:val="BalloonText"/>
    <w:uiPriority w:val="99"/>
    <w:semiHidden/>
    <w:rsid w:val="00F05764"/>
    <w:rPr>
      <w:rFonts w:ascii="Tahoma" w:eastAsia="Times New Roman" w:hAnsi="Tahoma" w:cs="Tahoma"/>
      <w:sz w:val="16"/>
      <w:szCs w:val="16"/>
      <w:lang w:val="en-US"/>
    </w:rPr>
  </w:style>
  <w:style w:type="character" w:customStyle="1" w:styleId="blsp-spelling-corrected">
    <w:name w:val="blsp-spelling-corrected"/>
    <w:basedOn w:val="DefaultParagraphFont"/>
    <w:rsid w:val="00475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851"/>
    <w:rPr>
      <w:rFonts w:ascii="Arial" w:eastAsia="Times New Roman" w:hAnsi="Arial" w:cs="Times New Roman"/>
      <w:sz w:val="20"/>
      <w:szCs w:val="24"/>
      <w:lang w:val="en-US"/>
    </w:rPr>
  </w:style>
  <w:style w:type="paragraph" w:styleId="Heading1">
    <w:name w:val="heading 1"/>
    <w:basedOn w:val="Normal"/>
    <w:next w:val="Normal"/>
    <w:link w:val="Heading1Char"/>
    <w:uiPriority w:val="9"/>
    <w:qFormat/>
    <w:rsid w:val="00C2655E"/>
    <w:pPr>
      <w:keepNext/>
      <w:keepLines/>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AF5168"/>
    <w:pPr>
      <w:keepNext/>
      <w:keepLines/>
      <w:tabs>
        <w:tab w:val="left" w:pos="993"/>
        <w:tab w:val="left" w:pos="1134"/>
      </w:tabs>
      <w:spacing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C2655E"/>
    <w:pPr>
      <w:keepNext/>
      <w:keepLines/>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55E"/>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5168"/>
    <w:rPr>
      <w:rFonts w:ascii="Arial" w:eastAsiaTheme="majorEastAsia" w:hAnsi="Arial" w:cstheme="majorBidi"/>
      <w:b/>
      <w:bCs/>
      <w:color w:val="4F81BD" w:themeColor="accent1"/>
      <w:sz w:val="24"/>
      <w:szCs w:val="26"/>
      <w:lang w:val="en-US"/>
    </w:rPr>
  </w:style>
  <w:style w:type="character" w:customStyle="1" w:styleId="Heading3Char">
    <w:name w:val="Heading 3 Char"/>
    <w:basedOn w:val="DefaultParagraphFont"/>
    <w:link w:val="Heading3"/>
    <w:uiPriority w:val="9"/>
    <w:rsid w:val="00C2655E"/>
    <w:rPr>
      <w:rFonts w:ascii="Arial" w:eastAsiaTheme="majorEastAsia" w:hAnsi="Arial" w:cstheme="majorBidi"/>
      <w:b/>
      <w:bCs/>
      <w:color w:val="000000" w:themeColor="text1"/>
    </w:rPr>
  </w:style>
  <w:style w:type="character" w:styleId="Hyperlink">
    <w:name w:val="Hyperlink"/>
    <w:basedOn w:val="DefaultParagraphFont"/>
    <w:uiPriority w:val="99"/>
    <w:unhideWhenUsed/>
    <w:rsid w:val="00355768"/>
    <w:rPr>
      <w:color w:val="0066FF"/>
      <w:u w:val="single"/>
    </w:rPr>
  </w:style>
  <w:style w:type="paragraph" w:styleId="ListParagraph">
    <w:name w:val="List Paragraph"/>
    <w:basedOn w:val="Normal"/>
    <w:uiPriority w:val="34"/>
    <w:qFormat/>
    <w:rsid w:val="00562AED"/>
    <w:pPr>
      <w:ind w:left="720"/>
      <w:contextualSpacing/>
    </w:pPr>
  </w:style>
  <w:style w:type="paragraph" w:styleId="Header">
    <w:name w:val="header"/>
    <w:basedOn w:val="Normal"/>
    <w:link w:val="HeaderChar"/>
    <w:uiPriority w:val="99"/>
    <w:unhideWhenUsed/>
    <w:rsid w:val="008504E9"/>
    <w:pPr>
      <w:tabs>
        <w:tab w:val="center" w:pos="4680"/>
        <w:tab w:val="right" w:pos="9360"/>
      </w:tabs>
    </w:pPr>
  </w:style>
  <w:style w:type="character" w:customStyle="1" w:styleId="HeaderChar">
    <w:name w:val="Header Char"/>
    <w:basedOn w:val="DefaultParagraphFont"/>
    <w:link w:val="Header"/>
    <w:uiPriority w:val="99"/>
    <w:rsid w:val="008504E9"/>
    <w:rPr>
      <w:rFonts w:ascii="Arial" w:eastAsia="Times New Roman" w:hAnsi="Arial" w:cs="Times New Roman"/>
      <w:sz w:val="20"/>
      <w:szCs w:val="24"/>
      <w:lang w:val="en-US"/>
    </w:rPr>
  </w:style>
  <w:style w:type="paragraph" w:styleId="Footer">
    <w:name w:val="footer"/>
    <w:basedOn w:val="Normal"/>
    <w:link w:val="FooterChar"/>
    <w:uiPriority w:val="99"/>
    <w:unhideWhenUsed/>
    <w:rsid w:val="008504E9"/>
    <w:pPr>
      <w:tabs>
        <w:tab w:val="center" w:pos="4680"/>
        <w:tab w:val="right" w:pos="9360"/>
      </w:tabs>
    </w:pPr>
  </w:style>
  <w:style w:type="character" w:customStyle="1" w:styleId="FooterChar">
    <w:name w:val="Footer Char"/>
    <w:basedOn w:val="DefaultParagraphFont"/>
    <w:link w:val="Footer"/>
    <w:uiPriority w:val="99"/>
    <w:rsid w:val="008504E9"/>
    <w:rPr>
      <w:rFonts w:ascii="Arial" w:eastAsia="Times New Roman" w:hAnsi="Arial" w:cs="Times New Roman"/>
      <w:sz w:val="20"/>
      <w:szCs w:val="24"/>
      <w:lang w:val="en-US"/>
    </w:rPr>
  </w:style>
  <w:style w:type="paragraph" w:customStyle="1" w:styleId="Default">
    <w:name w:val="Default"/>
    <w:rsid w:val="00D6138A"/>
    <w:pPr>
      <w:autoSpaceDE w:val="0"/>
      <w:autoSpaceDN w:val="0"/>
      <w:adjustRightInd w:val="0"/>
    </w:pPr>
    <w:rPr>
      <w:rFonts w:ascii="Arial" w:eastAsia="SimSun" w:hAnsi="Arial" w:cs="Arial"/>
      <w:color w:val="000000"/>
      <w:sz w:val="24"/>
      <w:szCs w:val="24"/>
      <w:lang w:eastAsia="zh-CN"/>
    </w:rPr>
  </w:style>
  <w:style w:type="paragraph" w:styleId="FootnoteText">
    <w:name w:val="footnote text"/>
    <w:basedOn w:val="Normal"/>
    <w:link w:val="FootnoteTextChar"/>
    <w:uiPriority w:val="99"/>
    <w:semiHidden/>
    <w:unhideWhenUsed/>
    <w:rsid w:val="00732089"/>
    <w:rPr>
      <w:szCs w:val="20"/>
    </w:rPr>
  </w:style>
  <w:style w:type="character" w:customStyle="1" w:styleId="FootnoteTextChar">
    <w:name w:val="Footnote Text Char"/>
    <w:basedOn w:val="DefaultParagraphFont"/>
    <w:link w:val="FootnoteText"/>
    <w:uiPriority w:val="99"/>
    <w:semiHidden/>
    <w:rsid w:val="00732089"/>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732089"/>
    <w:rPr>
      <w:vertAlign w:val="superscript"/>
    </w:rPr>
  </w:style>
  <w:style w:type="paragraph" w:styleId="NormalWeb">
    <w:name w:val="Normal (Web)"/>
    <w:basedOn w:val="Normal"/>
    <w:unhideWhenUsed/>
    <w:rsid w:val="000732F4"/>
    <w:pPr>
      <w:spacing w:before="100" w:beforeAutospacing="1" w:after="100" w:afterAutospacing="1"/>
    </w:pPr>
    <w:rPr>
      <w:rFonts w:ascii="Times New Roman" w:hAnsi="Times New Roman"/>
      <w:sz w:val="24"/>
      <w:lang w:val="en-CA" w:eastAsia="en-CA"/>
    </w:rPr>
  </w:style>
  <w:style w:type="paragraph" w:styleId="BalloonText">
    <w:name w:val="Balloon Text"/>
    <w:basedOn w:val="Normal"/>
    <w:link w:val="BalloonTextChar"/>
    <w:uiPriority w:val="99"/>
    <w:semiHidden/>
    <w:unhideWhenUsed/>
    <w:rsid w:val="00F05764"/>
    <w:rPr>
      <w:rFonts w:ascii="Tahoma" w:hAnsi="Tahoma" w:cs="Tahoma"/>
      <w:sz w:val="16"/>
      <w:szCs w:val="16"/>
    </w:rPr>
  </w:style>
  <w:style w:type="character" w:customStyle="1" w:styleId="BalloonTextChar">
    <w:name w:val="Balloon Text Char"/>
    <w:basedOn w:val="DefaultParagraphFont"/>
    <w:link w:val="BalloonText"/>
    <w:uiPriority w:val="99"/>
    <w:semiHidden/>
    <w:rsid w:val="00F05764"/>
    <w:rPr>
      <w:rFonts w:ascii="Tahoma" w:eastAsia="Times New Roman" w:hAnsi="Tahoma" w:cs="Tahoma"/>
      <w:sz w:val="16"/>
      <w:szCs w:val="16"/>
      <w:lang w:val="en-US"/>
    </w:rPr>
  </w:style>
  <w:style w:type="character" w:customStyle="1" w:styleId="blsp-spelling-corrected">
    <w:name w:val="blsp-spelling-corrected"/>
    <w:basedOn w:val="DefaultParagraphFont"/>
    <w:rsid w:val="00475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567208">
      <w:bodyDiv w:val="1"/>
      <w:marLeft w:val="0"/>
      <w:marRight w:val="0"/>
      <w:marTop w:val="0"/>
      <w:marBottom w:val="0"/>
      <w:divBdr>
        <w:top w:val="none" w:sz="0" w:space="0" w:color="auto"/>
        <w:left w:val="none" w:sz="0" w:space="0" w:color="auto"/>
        <w:bottom w:val="none" w:sz="0" w:space="0" w:color="auto"/>
        <w:right w:val="none" w:sz="0" w:space="0" w:color="auto"/>
      </w:divBdr>
      <w:divsChild>
        <w:div w:id="506134983">
          <w:marLeft w:val="0"/>
          <w:marRight w:val="0"/>
          <w:marTop w:val="0"/>
          <w:marBottom w:val="0"/>
          <w:divBdr>
            <w:top w:val="none" w:sz="0" w:space="0" w:color="auto"/>
            <w:left w:val="none" w:sz="0" w:space="0" w:color="auto"/>
            <w:bottom w:val="none" w:sz="0" w:space="0" w:color="auto"/>
            <w:right w:val="none" w:sz="0" w:space="0" w:color="auto"/>
          </w:divBdr>
          <w:divsChild>
            <w:div w:id="1523278505">
              <w:marLeft w:val="0"/>
              <w:marRight w:val="0"/>
              <w:marTop w:val="0"/>
              <w:marBottom w:val="0"/>
              <w:divBdr>
                <w:top w:val="none" w:sz="0" w:space="0" w:color="auto"/>
                <w:left w:val="none" w:sz="0" w:space="0" w:color="auto"/>
                <w:bottom w:val="none" w:sz="0" w:space="0" w:color="auto"/>
                <w:right w:val="none" w:sz="0" w:space="0" w:color="auto"/>
              </w:divBdr>
              <w:divsChild>
                <w:div w:id="1324627627">
                  <w:marLeft w:val="0"/>
                  <w:marRight w:val="0"/>
                  <w:marTop w:val="0"/>
                  <w:marBottom w:val="0"/>
                  <w:divBdr>
                    <w:top w:val="none" w:sz="0" w:space="0" w:color="auto"/>
                    <w:left w:val="none" w:sz="0" w:space="0" w:color="auto"/>
                    <w:bottom w:val="none" w:sz="0" w:space="0" w:color="auto"/>
                    <w:right w:val="none" w:sz="0" w:space="0" w:color="auto"/>
                  </w:divBdr>
                  <w:divsChild>
                    <w:div w:id="1646427624">
                      <w:marLeft w:val="0"/>
                      <w:marRight w:val="0"/>
                      <w:marTop w:val="0"/>
                      <w:marBottom w:val="0"/>
                      <w:divBdr>
                        <w:top w:val="none" w:sz="0" w:space="0" w:color="auto"/>
                        <w:left w:val="none" w:sz="0" w:space="0" w:color="auto"/>
                        <w:bottom w:val="none" w:sz="0" w:space="0" w:color="auto"/>
                        <w:right w:val="none" w:sz="0" w:space="0" w:color="auto"/>
                      </w:divBdr>
                      <w:divsChild>
                        <w:div w:id="222521227">
                          <w:marLeft w:val="0"/>
                          <w:marRight w:val="0"/>
                          <w:marTop w:val="0"/>
                          <w:marBottom w:val="0"/>
                          <w:divBdr>
                            <w:top w:val="none" w:sz="0" w:space="0" w:color="auto"/>
                            <w:left w:val="none" w:sz="0" w:space="0" w:color="auto"/>
                            <w:bottom w:val="none" w:sz="0" w:space="0" w:color="auto"/>
                            <w:right w:val="none" w:sz="0" w:space="0" w:color="auto"/>
                          </w:divBdr>
                          <w:divsChild>
                            <w:div w:id="158587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338384">
      <w:bodyDiv w:val="1"/>
      <w:marLeft w:val="0"/>
      <w:marRight w:val="0"/>
      <w:marTop w:val="0"/>
      <w:marBottom w:val="0"/>
      <w:divBdr>
        <w:top w:val="none" w:sz="0" w:space="0" w:color="auto"/>
        <w:left w:val="none" w:sz="0" w:space="0" w:color="auto"/>
        <w:bottom w:val="none" w:sz="0" w:space="0" w:color="auto"/>
        <w:right w:val="none" w:sz="0" w:space="0" w:color="auto"/>
      </w:divBdr>
      <w:divsChild>
        <w:div w:id="1373774979">
          <w:marLeft w:val="0"/>
          <w:marRight w:val="0"/>
          <w:marTop w:val="0"/>
          <w:marBottom w:val="0"/>
          <w:divBdr>
            <w:top w:val="none" w:sz="0" w:space="0" w:color="auto"/>
            <w:left w:val="none" w:sz="0" w:space="0" w:color="auto"/>
            <w:bottom w:val="none" w:sz="0" w:space="0" w:color="auto"/>
            <w:right w:val="none" w:sz="0" w:space="0" w:color="auto"/>
          </w:divBdr>
          <w:divsChild>
            <w:div w:id="1807122019">
              <w:marLeft w:val="0"/>
              <w:marRight w:val="0"/>
              <w:marTop w:val="0"/>
              <w:marBottom w:val="0"/>
              <w:divBdr>
                <w:top w:val="none" w:sz="0" w:space="0" w:color="auto"/>
                <w:left w:val="none" w:sz="0" w:space="0" w:color="auto"/>
                <w:bottom w:val="none" w:sz="0" w:space="0" w:color="auto"/>
                <w:right w:val="none" w:sz="0" w:space="0" w:color="auto"/>
              </w:divBdr>
              <w:divsChild>
                <w:div w:id="979848887">
                  <w:marLeft w:val="0"/>
                  <w:marRight w:val="0"/>
                  <w:marTop w:val="0"/>
                  <w:marBottom w:val="0"/>
                  <w:divBdr>
                    <w:top w:val="none" w:sz="0" w:space="0" w:color="auto"/>
                    <w:left w:val="none" w:sz="0" w:space="0" w:color="auto"/>
                    <w:bottom w:val="none" w:sz="0" w:space="0" w:color="auto"/>
                    <w:right w:val="none" w:sz="0" w:space="0" w:color="auto"/>
                  </w:divBdr>
                  <w:divsChild>
                    <w:div w:id="1549412510">
                      <w:marLeft w:val="0"/>
                      <w:marRight w:val="0"/>
                      <w:marTop w:val="0"/>
                      <w:marBottom w:val="0"/>
                      <w:divBdr>
                        <w:top w:val="none" w:sz="0" w:space="0" w:color="auto"/>
                        <w:left w:val="none" w:sz="0" w:space="0" w:color="auto"/>
                        <w:bottom w:val="none" w:sz="0" w:space="0" w:color="auto"/>
                        <w:right w:val="none" w:sz="0" w:space="0" w:color="auto"/>
                      </w:divBdr>
                      <w:divsChild>
                        <w:div w:id="1276447941">
                          <w:marLeft w:val="0"/>
                          <w:marRight w:val="0"/>
                          <w:marTop w:val="0"/>
                          <w:marBottom w:val="0"/>
                          <w:divBdr>
                            <w:top w:val="none" w:sz="0" w:space="0" w:color="auto"/>
                            <w:left w:val="none" w:sz="0" w:space="0" w:color="auto"/>
                            <w:bottom w:val="none" w:sz="0" w:space="0" w:color="auto"/>
                            <w:right w:val="none" w:sz="0" w:space="0" w:color="auto"/>
                          </w:divBdr>
                          <w:divsChild>
                            <w:div w:id="19372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997740">
      <w:bodyDiv w:val="1"/>
      <w:marLeft w:val="0"/>
      <w:marRight w:val="0"/>
      <w:marTop w:val="0"/>
      <w:marBottom w:val="0"/>
      <w:divBdr>
        <w:top w:val="none" w:sz="0" w:space="0" w:color="auto"/>
        <w:left w:val="none" w:sz="0" w:space="0" w:color="auto"/>
        <w:bottom w:val="none" w:sz="0" w:space="0" w:color="auto"/>
        <w:right w:val="none" w:sz="0" w:space="0" w:color="auto"/>
      </w:divBdr>
    </w:div>
    <w:div w:id="1381787004">
      <w:bodyDiv w:val="1"/>
      <w:marLeft w:val="0"/>
      <w:marRight w:val="0"/>
      <w:marTop w:val="0"/>
      <w:marBottom w:val="0"/>
      <w:divBdr>
        <w:top w:val="none" w:sz="0" w:space="0" w:color="auto"/>
        <w:left w:val="none" w:sz="0" w:space="0" w:color="auto"/>
        <w:bottom w:val="none" w:sz="0" w:space="0" w:color="auto"/>
        <w:right w:val="none" w:sz="0" w:space="0" w:color="auto"/>
      </w:divBdr>
      <w:divsChild>
        <w:div w:id="451485767">
          <w:marLeft w:val="0"/>
          <w:marRight w:val="0"/>
          <w:marTop w:val="0"/>
          <w:marBottom w:val="0"/>
          <w:divBdr>
            <w:top w:val="none" w:sz="0" w:space="0" w:color="auto"/>
            <w:left w:val="none" w:sz="0" w:space="0" w:color="auto"/>
            <w:bottom w:val="none" w:sz="0" w:space="0" w:color="auto"/>
            <w:right w:val="none" w:sz="0" w:space="0" w:color="auto"/>
          </w:divBdr>
          <w:divsChild>
            <w:div w:id="1262106408">
              <w:marLeft w:val="0"/>
              <w:marRight w:val="0"/>
              <w:marTop w:val="0"/>
              <w:marBottom w:val="0"/>
              <w:divBdr>
                <w:top w:val="none" w:sz="0" w:space="0" w:color="auto"/>
                <w:left w:val="none" w:sz="0" w:space="0" w:color="auto"/>
                <w:bottom w:val="none" w:sz="0" w:space="0" w:color="auto"/>
                <w:right w:val="none" w:sz="0" w:space="0" w:color="auto"/>
              </w:divBdr>
              <w:divsChild>
                <w:div w:id="490410397">
                  <w:marLeft w:val="0"/>
                  <w:marRight w:val="0"/>
                  <w:marTop w:val="0"/>
                  <w:marBottom w:val="0"/>
                  <w:divBdr>
                    <w:top w:val="none" w:sz="0" w:space="0" w:color="auto"/>
                    <w:left w:val="none" w:sz="0" w:space="0" w:color="auto"/>
                    <w:bottom w:val="none" w:sz="0" w:space="0" w:color="auto"/>
                    <w:right w:val="none" w:sz="0" w:space="0" w:color="auto"/>
                  </w:divBdr>
                  <w:divsChild>
                    <w:div w:id="338310645">
                      <w:marLeft w:val="0"/>
                      <w:marRight w:val="0"/>
                      <w:marTop w:val="0"/>
                      <w:marBottom w:val="0"/>
                      <w:divBdr>
                        <w:top w:val="none" w:sz="0" w:space="0" w:color="auto"/>
                        <w:left w:val="none" w:sz="0" w:space="0" w:color="auto"/>
                        <w:bottom w:val="none" w:sz="0" w:space="0" w:color="auto"/>
                        <w:right w:val="none" w:sz="0" w:space="0" w:color="auto"/>
                      </w:divBdr>
                      <w:divsChild>
                        <w:div w:id="1475216068">
                          <w:marLeft w:val="0"/>
                          <w:marRight w:val="0"/>
                          <w:marTop w:val="0"/>
                          <w:marBottom w:val="0"/>
                          <w:divBdr>
                            <w:top w:val="none" w:sz="0" w:space="0" w:color="auto"/>
                            <w:left w:val="none" w:sz="0" w:space="0" w:color="auto"/>
                            <w:bottom w:val="none" w:sz="0" w:space="0" w:color="auto"/>
                            <w:right w:val="none" w:sz="0" w:space="0" w:color="auto"/>
                          </w:divBdr>
                          <w:divsChild>
                            <w:div w:id="17018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A26CC-1A55-4276-9AA9-CC2CB60B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Allan</cp:lastModifiedBy>
  <cp:revision>4</cp:revision>
  <dcterms:created xsi:type="dcterms:W3CDTF">2013-07-16T21:12:00Z</dcterms:created>
  <dcterms:modified xsi:type="dcterms:W3CDTF">2013-07-16T21:14:00Z</dcterms:modified>
</cp:coreProperties>
</file>