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7774E" w14:textId="555E3630" w:rsidR="00F52ACC" w:rsidRDefault="008B7F7D">
      <w:pPr>
        <w:rPr>
          <w:lang w:val="en-CA"/>
        </w:rPr>
      </w:pPr>
      <w:bookmarkStart w:id="0" w:name="_GoBack"/>
      <w:bookmarkEnd w:id="0"/>
      <w:r>
        <w:rPr>
          <w:lang w:val="en-CA"/>
        </w:rPr>
        <w:t xml:space="preserve">Dear </w:t>
      </w:r>
      <w:r w:rsidR="00544199">
        <w:rPr>
          <w:lang w:val="en-CA"/>
        </w:rPr>
        <w:t>Dr. Eduardo Villanueva Mansilla</w:t>
      </w:r>
      <w:r>
        <w:rPr>
          <w:lang w:val="en-CA"/>
        </w:rPr>
        <w:t>:</w:t>
      </w:r>
    </w:p>
    <w:p w14:paraId="79F8BF54" w14:textId="77777777" w:rsidR="008B7F7D" w:rsidRDefault="008B7F7D">
      <w:pPr>
        <w:rPr>
          <w:lang w:val="en-CA"/>
        </w:rPr>
      </w:pPr>
    </w:p>
    <w:p w14:paraId="56D0EB1B" w14:textId="5F776E24" w:rsidR="008B7F7D" w:rsidRDefault="00544199">
      <w:pPr>
        <w:rPr>
          <w:lang w:val="en-CA"/>
        </w:rPr>
      </w:pPr>
      <w:r>
        <w:rPr>
          <w:lang w:val="en-CA"/>
        </w:rPr>
        <w:t>Please consider our</w:t>
      </w:r>
      <w:r w:rsidR="008B7F7D">
        <w:rPr>
          <w:lang w:val="en-CA"/>
        </w:rPr>
        <w:t xml:space="preserve"> manuscript</w:t>
      </w:r>
      <w:r>
        <w:rPr>
          <w:lang w:val="en-CA"/>
        </w:rPr>
        <w:t xml:space="preserve"> entitled “Exploring capability and accountability outcomes of open development for the poor and marginalized”</w:t>
      </w:r>
      <w:r w:rsidR="008B7F7D">
        <w:rPr>
          <w:lang w:val="en-CA"/>
        </w:rPr>
        <w:t xml:space="preserve"> for publica</w:t>
      </w:r>
      <w:r>
        <w:rPr>
          <w:lang w:val="en-CA"/>
        </w:rPr>
        <w:t xml:space="preserve">tion in the </w:t>
      </w:r>
      <w:r w:rsidR="008B7F7D">
        <w:rPr>
          <w:lang w:val="en-CA"/>
        </w:rPr>
        <w:t>Journal</w:t>
      </w:r>
      <w:r>
        <w:rPr>
          <w:lang w:val="en-CA"/>
        </w:rPr>
        <w:t xml:space="preserve"> of Community Informatics</w:t>
      </w:r>
      <w:r w:rsidR="008B7F7D">
        <w:rPr>
          <w:lang w:val="en-CA"/>
        </w:rPr>
        <w:t xml:space="preserve">. </w:t>
      </w:r>
    </w:p>
    <w:p w14:paraId="27D852BC" w14:textId="77777777" w:rsidR="008B7F7D" w:rsidRDefault="008B7F7D">
      <w:pPr>
        <w:rPr>
          <w:lang w:val="en-CA"/>
        </w:rPr>
      </w:pPr>
    </w:p>
    <w:p w14:paraId="6C7C373E" w14:textId="003380BD" w:rsidR="003234F7" w:rsidRDefault="00544199">
      <w:pPr>
        <w:rPr>
          <w:lang w:val="en-CA"/>
        </w:rPr>
      </w:pPr>
      <w:r>
        <w:rPr>
          <w:lang w:val="en-CA"/>
        </w:rPr>
        <w:t>The Journal of Community Informatics has published some of the most significant critiques of open development, relating to how openness is conceptualised</w:t>
      </w:r>
      <w:r w:rsidR="003234F7">
        <w:rPr>
          <w:lang w:val="en-CA"/>
        </w:rPr>
        <w:t xml:space="preserve"> and practised differently by </w:t>
      </w:r>
      <w:r>
        <w:rPr>
          <w:lang w:val="en-CA"/>
        </w:rPr>
        <w:t>stakeholders</w:t>
      </w:r>
      <w:r w:rsidR="003234F7">
        <w:rPr>
          <w:lang w:val="en-CA"/>
        </w:rPr>
        <w:t xml:space="preserve"> with varying power and position</w:t>
      </w:r>
      <w:r>
        <w:rPr>
          <w:lang w:val="en-CA"/>
        </w:rPr>
        <w:t xml:space="preserve">, and how poor and marginalized people stand to gain </w:t>
      </w:r>
      <w:r w:rsidR="003234F7">
        <w:rPr>
          <w:lang w:val="en-CA"/>
        </w:rPr>
        <w:t xml:space="preserve">less from open resources if they are not able to effectively use them. Given these apparent social inequalities, research is needed to facilitate a more granular and holistic understanding of how open development impacts on poor and marginalized populations. </w:t>
      </w:r>
    </w:p>
    <w:p w14:paraId="2CFDDB48" w14:textId="77777777" w:rsidR="003234F7" w:rsidRDefault="003234F7">
      <w:pPr>
        <w:rPr>
          <w:lang w:val="en-CA"/>
        </w:rPr>
      </w:pPr>
    </w:p>
    <w:p w14:paraId="30EACDAA" w14:textId="293F1F5F" w:rsidR="008B7F7D" w:rsidRDefault="003234F7">
      <w:pPr>
        <w:rPr>
          <w:lang w:val="en-CA"/>
        </w:rPr>
      </w:pPr>
      <w:r>
        <w:rPr>
          <w:lang w:val="en-CA"/>
        </w:rPr>
        <w:t xml:space="preserve">Our article contributes an analytical framework that researchers and practitioners can use to better understand transformation processes and outcomes of open development for the poor and marginalized. We propose seven dimensions of open development researchers need to consider, and how these may effectively unpack whether or not their research contributes positively towards a process of positive social transformation. We develop our analytical framework through a literature review of empirical studies focused on two key development outcomes: capabilities and accountability.  </w:t>
      </w:r>
      <w:r w:rsidR="00544199">
        <w:rPr>
          <w:lang w:val="en-CA"/>
        </w:rPr>
        <w:t xml:space="preserve"> </w:t>
      </w:r>
      <w:r w:rsidR="008B7F7D">
        <w:rPr>
          <w:lang w:val="en-CA"/>
        </w:rPr>
        <w:t xml:space="preserve"> </w:t>
      </w:r>
    </w:p>
    <w:p w14:paraId="3AE0C4A8" w14:textId="77777777" w:rsidR="008B7F7D" w:rsidRDefault="008B7F7D">
      <w:pPr>
        <w:rPr>
          <w:lang w:val="en-CA"/>
        </w:rPr>
      </w:pPr>
    </w:p>
    <w:p w14:paraId="5BE528F6" w14:textId="3FE997FC" w:rsidR="008B7F7D" w:rsidRDefault="008B7F7D">
      <w:pPr>
        <w:rPr>
          <w:lang w:val="en-CA"/>
        </w:rPr>
      </w:pPr>
      <w:r>
        <w:rPr>
          <w:lang w:val="en-CA"/>
        </w:rPr>
        <w:t xml:space="preserve">Due to the substantial </w:t>
      </w:r>
      <w:r w:rsidR="003234F7">
        <w:rPr>
          <w:lang w:val="en-CA"/>
        </w:rPr>
        <w:t>contributions made by the Journal of Community Informatics to this fiel</w:t>
      </w:r>
      <w:r w:rsidR="003E0C32">
        <w:rPr>
          <w:lang w:val="en-CA"/>
        </w:rPr>
        <w:t xml:space="preserve">d, we feel it is the best venue for this article. </w:t>
      </w:r>
    </w:p>
    <w:p w14:paraId="01614D99" w14:textId="77777777" w:rsidR="002A66FC" w:rsidRDefault="002A66FC">
      <w:pPr>
        <w:rPr>
          <w:lang w:val="en-CA"/>
        </w:rPr>
      </w:pPr>
    </w:p>
    <w:p w14:paraId="0CEA8D19" w14:textId="3154A62D" w:rsidR="002A66FC" w:rsidRDefault="002A66FC">
      <w:pPr>
        <w:rPr>
          <w:lang w:val="en-CA"/>
        </w:rPr>
      </w:pPr>
    </w:p>
    <w:p w14:paraId="64601211" w14:textId="77777777" w:rsidR="002A66FC" w:rsidRDefault="002A66FC">
      <w:pPr>
        <w:rPr>
          <w:lang w:val="en-CA"/>
        </w:rPr>
      </w:pPr>
      <w:r>
        <w:rPr>
          <w:lang w:val="en-CA"/>
        </w:rPr>
        <w:t xml:space="preserve">Sincerely, </w:t>
      </w:r>
    </w:p>
    <w:p w14:paraId="54A1FEF6" w14:textId="77777777" w:rsidR="002A66FC" w:rsidRDefault="002A66FC">
      <w:pPr>
        <w:rPr>
          <w:lang w:val="en-CA"/>
        </w:rPr>
      </w:pPr>
    </w:p>
    <w:p w14:paraId="50266CAF" w14:textId="0427AD54" w:rsidR="00CB36F3" w:rsidRDefault="006F2982">
      <w:pPr>
        <w:rPr>
          <w:lang w:val="en-CA"/>
        </w:rPr>
      </w:pPr>
      <w:r>
        <w:rPr>
          <w:lang w:val="en-CA"/>
        </w:rPr>
        <w:t>Arul Chib</w:t>
      </w:r>
    </w:p>
    <w:p w14:paraId="3213AE55" w14:textId="77777777" w:rsidR="006F2982" w:rsidRDefault="006F2982" w:rsidP="006F2982">
      <w:pPr>
        <w:rPr>
          <w:noProof/>
        </w:rPr>
      </w:pPr>
      <w:bookmarkStart w:id="1" w:name="_MailAutoSig"/>
      <w:r>
        <w:rPr>
          <w:noProof/>
          <w:color w:val="1F497D"/>
        </w:rPr>
        <w:t> </w:t>
      </w:r>
    </w:p>
    <w:tbl>
      <w:tblPr>
        <w:tblW w:w="10215" w:type="dxa"/>
        <w:tblCellSpacing w:w="0" w:type="dxa"/>
        <w:tblCellMar>
          <w:left w:w="0" w:type="dxa"/>
          <w:right w:w="0" w:type="dxa"/>
        </w:tblCellMar>
        <w:tblLook w:val="04A0" w:firstRow="1" w:lastRow="0" w:firstColumn="1" w:lastColumn="0" w:noHBand="0" w:noVBand="1"/>
      </w:tblPr>
      <w:tblGrid>
        <w:gridCol w:w="2280"/>
        <w:gridCol w:w="7935"/>
      </w:tblGrid>
      <w:tr w:rsidR="006F2982" w14:paraId="65082D0C" w14:textId="77777777" w:rsidTr="006F2982">
        <w:trPr>
          <w:tblCellSpacing w:w="0" w:type="dxa"/>
        </w:trPr>
        <w:tc>
          <w:tcPr>
            <w:tcW w:w="2280" w:type="dxa"/>
            <w:vAlign w:val="center"/>
            <w:hideMark/>
          </w:tcPr>
          <w:p w14:paraId="3813B6FD" w14:textId="0040E8A8" w:rsidR="006F2982" w:rsidRDefault="006F2982">
            <w:pPr>
              <w:rPr>
                <w:noProof/>
              </w:rPr>
            </w:pPr>
            <w:r>
              <w:rPr>
                <w:rFonts w:ascii="Arial" w:hAnsi="Arial" w:cs="Arial"/>
                <w:noProof/>
                <w:color w:val="1F497D"/>
              </w:rPr>
              <w:drawing>
                <wp:inline distT="0" distB="0" distL="0" distR="0" wp14:anchorId="2F10C99F" wp14:editId="41F572C6">
                  <wp:extent cx="1428750" cy="552450"/>
                  <wp:effectExtent l="0" t="0" r="0" b="0"/>
                  <wp:docPr id="1" name="Picture 1" descr="Description: cid:image003.gif@01CA37B7.9A39C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gif@01CA37B7.9A39C2E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52450"/>
                          </a:xfrm>
                          <a:prstGeom prst="rect">
                            <a:avLst/>
                          </a:prstGeom>
                          <a:noFill/>
                          <a:ln>
                            <a:noFill/>
                          </a:ln>
                        </pic:spPr>
                      </pic:pic>
                    </a:graphicData>
                  </a:graphic>
                </wp:inline>
              </w:drawing>
            </w:r>
          </w:p>
        </w:tc>
        <w:tc>
          <w:tcPr>
            <w:tcW w:w="0" w:type="auto"/>
            <w:vAlign w:val="center"/>
            <w:hideMark/>
          </w:tcPr>
          <w:p w14:paraId="675FE605" w14:textId="77777777" w:rsidR="006F2982" w:rsidRDefault="006F2982">
            <w:pPr>
              <w:widowControl w:val="0"/>
              <w:adjustRightInd w:val="0"/>
              <w:snapToGrid w:val="0"/>
              <w:rPr>
                <w:noProof/>
              </w:rPr>
            </w:pPr>
            <w:r>
              <w:rPr>
                <w:rFonts w:ascii="Arial" w:hAnsi="Arial" w:cs="Arial"/>
                <w:noProof/>
                <w:color w:val="1F497D"/>
                <w:sz w:val="16"/>
                <w:szCs w:val="16"/>
              </w:rPr>
              <w:t>Arul Chib</w:t>
            </w:r>
            <w:r>
              <w:rPr>
                <w:noProof/>
                <w:color w:val="1F497D"/>
              </w:rPr>
              <w:t xml:space="preserve"> </w:t>
            </w:r>
            <w:r>
              <w:rPr>
                <w:rFonts w:ascii="Arial" w:hAnsi="Arial" w:cs="Arial"/>
                <w:b/>
                <w:bCs/>
                <w:noProof/>
                <w:color w:val="1F497D"/>
                <w:sz w:val="16"/>
                <w:szCs w:val="16"/>
              </w:rPr>
              <w:t xml:space="preserve">(Associate Professor) </w:t>
            </w:r>
            <w:r>
              <w:rPr>
                <w:rFonts w:ascii="Arial" w:hAnsi="Arial" w:cs="Arial"/>
                <w:noProof/>
                <w:color w:val="FF0000"/>
                <w:sz w:val="16"/>
                <w:szCs w:val="16"/>
              </w:rPr>
              <w:t>|</w:t>
            </w:r>
            <w:r>
              <w:rPr>
                <w:rFonts w:ascii="Arial" w:hAnsi="Arial" w:cs="Arial"/>
                <w:noProof/>
                <w:color w:val="1F497D"/>
                <w:sz w:val="16"/>
                <w:szCs w:val="16"/>
              </w:rPr>
              <w:t xml:space="preserve"> Wee Kim Wee School of Communication and Information </w:t>
            </w:r>
            <w:r>
              <w:rPr>
                <w:rFonts w:ascii="Arial" w:hAnsi="Arial" w:cs="Arial"/>
                <w:noProof/>
                <w:color w:val="FF0000"/>
                <w:sz w:val="16"/>
                <w:szCs w:val="16"/>
              </w:rPr>
              <w:t>|</w:t>
            </w:r>
            <w:r>
              <w:rPr>
                <w:rFonts w:ascii="Arial" w:hAnsi="Arial" w:cs="Arial"/>
                <w:noProof/>
                <w:color w:val="1F497D"/>
                <w:sz w:val="16"/>
                <w:szCs w:val="16"/>
              </w:rPr>
              <w:t xml:space="preserve"> Nanyang Technological University</w:t>
            </w:r>
            <w:r>
              <w:rPr>
                <w:rFonts w:ascii="Arial" w:hAnsi="Arial" w:cs="Arial"/>
                <w:b/>
                <w:bCs/>
                <w:noProof/>
                <w:color w:val="1F497D"/>
                <w:sz w:val="16"/>
                <w:szCs w:val="16"/>
              </w:rPr>
              <w:t xml:space="preserve"> </w:t>
            </w:r>
            <w:r>
              <w:rPr>
                <w:rFonts w:ascii="Arial" w:hAnsi="Arial" w:cs="Arial"/>
                <w:noProof/>
                <w:color w:val="FF0000"/>
                <w:sz w:val="16"/>
                <w:szCs w:val="16"/>
              </w:rPr>
              <w:t xml:space="preserve">| </w:t>
            </w:r>
            <w:r>
              <w:rPr>
                <w:rFonts w:ascii="Arial" w:hAnsi="Arial" w:cs="Arial"/>
                <w:noProof/>
                <w:color w:val="000000"/>
                <w:sz w:val="16"/>
                <w:szCs w:val="16"/>
              </w:rPr>
              <w:t xml:space="preserve">Tel: (65) 6514-8390 GMT+8h | Fax: (65) 6792-4329 | Email: </w:t>
            </w:r>
            <w:hyperlink r:id="rId6" w:history="1">
              <w:r>
                <w:rPr>
                  <w:rStyle w:val="Hyperlink"/>
                  <w:rFonts w:ascii="Arial" w:hAnsi="Arial" w:cs="Arial"/>
                  <w:noProof/>
                  <w:color w:val="000000"/>
                  <w:sz w:val="16"/>
                  <w:szCs w:val="16"/>
                </w:rPr>
                <w:t>arulchib@ntu.edu.sg</w:t>
              </w:r>
            </w:hyperlink>
            <w:r>
              <w:rPr>
                <w:rFonts w:ascii="Arial" w:hAnsi="Arial" w:cs="Arial"/>
                <w:b/>
                <w:bCs/>
                <w:noProof/>
                <w:color w:val="000000"/>
                <w:sz w:val="16"/>
                <w:szCs w:val="16"/>
              </w:rPr>
              <w:t xml:space="preserve"> </w:t>
            </w:r>
            <w:r>
              <w:rPr>
                <w:rFonts w:ascii="Arial" w:hAnsi="Arial" w:cs="Arial"/>
                <w:noProof/>
                <w:color w:val="000000"/>
                <w:sz w:val="16"/>
                <w:szCs w:val="16"/>
              </w:rPr>
              <w:t xml:space="preserve">| Web: </w:t>
            </w:r>
            <w:hyperlink r:id="rId7" w:tgtFrame="_blank" w:history="1">
              <w:r>
                <w:rPr>
                  <w:rStyle w:val="Hyperlink"/>
                  <w:rFonts w:ascii="Arial" w:hAnsi="Arial" w:cs="Arial"/>
                  <w:noProof/>
                  <w:color w:val="000000"/>
                  <w:sz w:val="16"/>
                  <w:szCs w:val="16"/>
                </w:rPr>
                <w:t>www.ntu.edu.sg</w:t>
              </w:r>
            </w:hyperlink>
          </w:p>
        </w:tc>
      </w:tr>
    </w:tbl>
    <w:p w14:paraId="05B52065" w14:textId="77777777" w:rsidR="006F2982" w:rsidRDefault="006F2982" w:rsidP="006F2982">
      <w:pPr>
        <w:rPr>
          <w:noProof/>
          <w:sz w:val="22"/>
          <w:szCs w:val="22"/>
        </w:rPr>
      </w:pPr>
    </w:p>
    <w:bookmarkEnd w:id="1"/>
    <w:p w14:paraId="10A87FE9" w14:textId="77777777" w:rsidR="006F2982" w:rsidRDefault="006F2982" w:rsidP="006F2982"/>
    <w:p w14:paraId="62238C1C" w14:textId="789FEFF8" w:rsidR="006F2982" w:rsidRPr="006F2982" w:rsidRDefault="006F2982">
      <w:pPr>
        <w:rPr>
          <w:i/>
        </w:rPr>
      </w:pPr>
      <w:r>
        <w:rPr>
          <w:i/>
        </w:rPr>
        <w:t>Personal Note</w:t>
      </w:r>
    </w:p>
    <w:p w14:paraId="631B08AF" w14:textId="176393A3" w:rsidR="006F2982" w:rsidRDefault="006F2982">
      <w:r>
        <w:t xml:space="preserve">Dear Eduardo, Hope all is well with you. I just wanted to personally express my condolences for the loss of Michael Gurstein – he has influenced many of our lives. Truly sad occurrence. The special issue in his honor is a welcome gesture. </w:t>
      </w:r>
    </w:p>
    <w:p w14:paraId="68A38EF7" w14:textId="054A919E" w:rsidR="006F2982" w:rsidRDefault="006F2982">
      <w:r>
        <w:t>On a happier note, my student Komathi returned to Singapore with a Peruvian husband in tow, and gave birth to a baby girl earlier this month. The circle of life endures!</w:t>
      </w:r>
    </w:p>
    <w:p w14:paraId="18C107BC" w14:textId="0D552B1C" w:rsidR="006F2982" w:rsidRDefault="006F2982">
      <w:r>
        <w:t xml:space="preserve">Take care my friend, </w:t>
      </w:r>
    </w:p>
    <w:p w14:paraId="11C4FE72" w14:textId="37C14A89" w:rsidR="006F2982" w:rsidRPr="006F2982" w:rsidRDefault="006F2982">
      <w:r>
        <w:t>Arul</w:t>
      </w:r>
    </w:p>
    <w:sectPr w:rsidR="006F2982" w:rsidRPr="006F2982" w:rsidSect="006E1C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Avenir Next Condensed">
    <w:panose1 w:val="020B0506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F7671"/>
    <w:multiLevelType w:val="multilevel"/>
    <w:tmpl w:val="AD7C210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hesisH3"/>
      <w:lvlText w:val="%1.%2.%3"/>
      <w:lvlJc w:val="left"/>
      <w:pPr>
        <w:ind w:left="720"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7D"/>
    <w:rsid w:val="000C7399"/>
    <w:rsid w:val="0013025E"/>
    <w:rsid w:val="001E3D8C"/>
    <w:rsid w:val="002853C8"/>
    <w:rsid w:val="002A66FC"/>
    <w:rsid w:val="00314A69"/>
    <w:rsid w:val="003234F7"/>
    <w:rsid w:val="003E0C32"/>
    <w:rsid w:val="00414443"/>
    <w:rsid w:val="00442008"/>
    <w:rsid w:val="004667EB"/>
    <w:rsid w:val="00544199"/>
    <w:rsid w:val="006E0A4C"/>
    <w:rsid w:val="006E1C61"/>
    <w:rsid w:val="006F2982"/>
    <w:rsid w:val="00772B9E"/>
    <w:rsid w:val="007A64A5"/>
    <w:rsid w:val="00801399"/>
    <w:rsid w:val="00801B5A"/>
    <w:rsid w:val="008B39F9"/>
    <w:rsid w:val="008B7F7D"/>
    <w:rsid w:val="008C30EA"/>
    <w:rsid w:val="00A0020E"/>
    <w:rsid w:val="00C736D9"/>
    <w:rsid w:val="00CB36F3"/>
    <w:rsid w:val="00CD7640"/>
    <w:rsid w:val="00D775A0"/>
    <w:rsid w:val="00D84818"/>
    <w:rsid w:val="00EC1869"/>
    <w:rsid w:val="00F02137"/>
    <w:rsid w:val="00F15550"/>
    <w:rsid w:val="00F978C8"/>
    <w:rsid w:val="00FC07E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D9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137"/>
    <w:pPr>
      <w:keepNext/>
      <w:keepLines/>
      <w:spacing w:before="240"/>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semiHidden/>
    <w:unhideWhenUsed/>
    <w:qFormat/>
    <w:rsid w:val="00CD764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H3">
    <w:name w:val="Thesis H3"/>
    <w:basedOn w:val="Heading3"/>
    <w:qFormat/>
    <w:rsid w:val="00CD7640"/>
    <w:pPr>
      <w:keepLines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pPr>
    <w:rPr>
      <w:rFonts w:ascii="Avenir Next Condensed" w:hAnsi="Avenir Next Condensed"/>
      <w:bCs/>
      <w:color w:val="806000" w:themeColor="accent4" w:themeShade="80"/>
      <w:sz w:val="28"/>
      <w:szCs w:val="26"/>
      <w:lang w:val="en-GB"/>
    </w:rPr>
  </w:style>
  <w:style w:type="character" w:customStyle="1" w:styleId="Heading3Char">
    <w:name w:val="Heading 3 Char"/>
    <w:basedOn w:val="DefaultParagraphFont"/>
    <w:link w:val="Heading3"/>
    <w:uiPriority w:val="9"/>
    <w:semiHidden/>
    <w:rsid w:val="00CD764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02137"/>
    <w:rPr>
      <w:rFonts w:ascii="Times New Roman" w:eastAsiaTheme="majorEastAsia" w:hAnsi="Times New Roman" w:cstheme="majorBidi"/>
      <w:b/>
      <w:color w:val="000000" w:themeColor="text1"/>
      <w:sz w:val="28"/>
      <w:szCs w:val="32"/>
    </w:rPr>
  </w:style>
  <w:style w:type="character" w:styleId="Hyperlink">
    <w:name w:val="Hyperlink"/>
    <w:basedOn w:val="DefaultParagraphFont"/>
    <w:uiPriority w:val="99"/>
    <w:semiHidden/>
    <w:unhideWhenUsed/>
    <w:rsid w:val="006F2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5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arulchib@ntu.edu.sg" TargetMode="External"/><Relationship Id="rId7" Type="http://schemas.openxmlformats.org/officeDocument/2006/relationships/hyperlink" Target="http://www.ntu.edu.s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Bentley</dc:creator>
  <cp:keywords/>
  <dc:description/>
  <cp:lastModifiedBy>Caitlin Bentley</cp:lastModifiedBy>
  <cp:revision>2</cp:revision>
  <dcterms:created xsi:type="dcterms:W3CDTF">2017-10-27T03:03:00Z</dcterms:created>
  <dcterms:modified xsi:type="dcterms:W3CDTF">2017-10-27T03:03:00Z</dcterms:modified>
</cp:coreProperties>
</file>